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6607DF" w:rsidRPr="00CD5A36" w:rsidRDefault="006607DF" w:rsidP="006607DF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78693F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D86D06" wp14:editId="39DB5FEA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D178DD" id="그룹 28" o:spid="_x0000_s1026" style="position:absolute;left:0;text-align:left;margin-left:-24980.9pt;margin-top:-147058.05pt;width:183.5pt;height:17.1pt;z-index:251659264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100-e</w:t>
      </w:r>
      <w:r w:rsidRPr="00CD5A36">
        <w:rPr>
          <w:rFonts w:ascii="Arial" w:hAnsi="Arial" w:cs="Arial"/>
          <w:b/>
          <w:sz w:val="24"/>
          <w:szCs w:val="24"/>
        </w:rPr>
        <w:tab/>
        <w:t>R4-21</w:t>
      </w:r>
      <w:r w:rsidR="007A35C9" w:rsidRPr="007A35C9">
        <w:rPr>
          <w:rFonts w:ascii="Arial" w:hAnsi="Arial" w:cs="Arial"/>
          <w:b/>
          <w:sz w:val="24"/>
          <w:szCs w:val="24"/>
        </w:rPr>
        <w:t>12337</w:t>
      </w:r>
    </w:p>
    <w:p w:rsidR="006607DF" w:rsidRPr="00CD5A36" w:rsidRDefault="006607DF" w:rsidP="006607DF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D511F6" w:rsidRPr="00D35816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Source:</w:t>
      </w:r>
      <w:r w:rsidRPr="00E33692">
        <w:rPr>
          <w:rFonts w:ascii="Arial" w:hAnsi="Arial" w:cs="Arial"/>
          <w:b/>
          <w:lang w:val="en-US"/>
        </w:rPr>
        <w:tab/>
      </w:r>
      <w:r w:rsidRPr="00630451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630451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Title:</w:t>
      </w:r>
      <w:r w:rsidRPr="00E33692">
        <w:rPr>
          <w:rFonts w:ascii="Arial" w:hAnsi="Arial" w:cs="Arial"/>
          <w:lang w:val="en-US"/>
        </w:rPr>
        <w:tab/>
      </w:r>
      <w:r w:rsidR="007E23E0" w:rsidRPr="00630451">
        <w:rPr>
          <w:rFonts w:ascii="Arial" w:hAnsi="Arial" w:cs="Arial"/>
          <w:b/>
          <w:lang w:val="en-US"/>
        </w:rPr>
        <w:t xml:space="preserve">Discussion on feasibility for inter-band </w:t>
      </w:r>
      <w:r w:rsidR="0076173F" w:rsidRPr="00630451">
        <w:rPr>
          <w:rFonts w:ascii="Arial" w:hAnsi="Arial" w:cs="Arial"/>
          <w:b/>
          <w:lang w:val="en-US"/>
        </w:rPr>
        <w:t xml:space="preserve">DL </w:t>
      </w:r>
      <w:r w:rsidR="007E23E0" w:rsidRPr="00630451">
        <w:rPr>
          <w:rFonts w:ascii="Arial" w:hAnsi="Arial" w:cs="Arial"/>
          <w:b/>
          <w:lang w:val="en-US"/>
        </w:rPr>
        <w:t>CA</w:t>
      </w:r>
    </w:p>
    <w:p w:rsidR="00D511F6" w:rsidRPr="00E3369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Agenda item:</w:t>
      </w:r>
      <w:r w:rsidRPr="00E33692">
        <w:rPr>
          <w:rFonts w:ascii="Arial" w:hAnsi="Arial" w:cs="Arial"/>
          <w:b/>
          <w:lang w:val="en-US"/>
        </w:rPr>
        <w:tab/>
      </w:r>
      <w:r w:rsidR="00D35816">
        <w:rPr>
          <w:rFonts w:ascii="Arial" w:hAnsi="Arial" w:cs="Arial"/>
          <w:b/>
          <w:lang w:val="en-US"/>
        </w:rPr>
        <w:t>9.4.</w:t>
      </w:r>
      <w:r w:rsidR="006607DF">
        <w:rPr>
          <w:rFonts w:ascii="Arial" w:hAnsi="Arial" w:cs="Arial"/>
          <w:b/>
          <w:lang w:val="en-US"/>
        </w:rPr>
        <w:t>2.</w:t>
      </w:r>
      <w:r w:rsidR="00D35816">
        <w:rPr>
          <w:rFonts w:ascii="Arial" w:hAnsi="Arial" w:cs="Arial"/>
          <w:b/>
          <w:lang w:val="en-US"/>
        </w:rPr>
        <w:t>3</w:t>
      </w:r>
      <w:r w:rsidR="00000C5F">
        <w:rPr>
          <w:rFonts w:ascii="Arial" w:hAnsi="Arial" w:cs="Arial"/>
          <w:b/>
          <w:lang w:val="en-US"/>
        </w:rPr>
        <w:t>.1</w:t>
      </w:r>
    </w:p>
    <w:p w:rsidR="00FD2D4A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Document for:</w:t>
      </w:r>
      <w:r w:rsidRPr="00E33692">
        <w:rPr>
          <w:rFonts w:ascii="Arial" w:hAnsi="Arial" w:cs="Arial"/>
          <w:b/>
          <w:lang w:val="en-US"/>
        </w:rPr>
        <w:tab/>
      </w:r>
      <w:r w:rsidR="00BC75E6" w:rsidRPr="00E33692">
        <w:rPr>
          <w:rFonts w:ascii="Arial" w:hAnsi="Arial" w:cs="Arial"/>
          <w:b/>
          <w:lang w:val="en-US"/>
        </w:rPr>
        <w:t>Discussion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E33692">
        <w:rPr>
          <w:lang w:val="en-US"/>
        </w:rPr>
        <w:t>Introduction</w:t>
      </w:r>
      <w:bookmarkEnd w:id="2"/>
      <w:bookmarkEnd w:id="3"/>
    </w:p>
    <w:p w:rsidR="003321F2" w:rsidRPr="00E33692" w:rsidRDefault="00EA2ABB" w:rsidP="003321F2">
      <w:pPr>
        <w:rPr>
          <w:lang w:eastAsia="ko-KR"/>
        </w:rPr>
      </w:pPr>
      <w:r w:rsidRPr="00E33692">
        <w:rPr>
          <w:lang w:val="en-US" w:eastAsia="ko-KR"/>
        </w:rPr>
        <w:t xml:space="preserve">In this paper, we provide </w:t>
      </w:r>
      <w:r w:rsidR="00BC75E6" w:rsidRPr="00E33692">
        <w:rPr>
          <w:lang w:val="en-US" w:eastAsia="ko-KR"/>
        </w:rPr>
        <w:t xml:space="preserve">our view on </w:t>
      </w:r>
      <w:r w:rsidR="007E23E0" w:rsidRPr="00E33692">
        <w:rPr>
          <w:lang w:val="en-US" w:eastAsia="ko-KR"/>
        </w:rPr>
        <w:t xml:space="preserve">feasibility </w:t>
      </w:r>
      <w:r w:rsidR="00312095">
        <w:rPr>
          <w:rFonts w:hint="eastAsia"/>
          <w:lang w:val="en-US" w:eastAsia="ko-KR"/>
        </w:rPr>
        <w:t>of</w:t>
      </w:r>
      <w:r w:rsidR="00312095">
        <w:rPr>
          <w:lang w:val="en-US" w:eastAsia="ko-KR"/>
        </w:rPr>
        <w:t xml:space="preserve"> </w:t>
      </w:r>
      <w:r w:rsidR="007E23E0" w:rsidRPr="00E33692">
        <w:rPr>
          <w:lang w:val="en-US" w:eastAsia="ko-KR"/>
        </w:rPr>
        <w:t xml:space="preserve">inter-band </w:t>
      </w:r>
      <w:r w:rsidR="00630DD5">
        <w:rPr>
          <w:lang w:val="en-US" w:eastAsia="ko-KR"/>
        </w:rPr>
        <w:t xml:space="preserve">DL </w:t>
      </w:r>
      <w:r w:rsidR="007E23E0" w:rsidRPr="00E33692">
        <w:rPr>
          <w:lang w:val="en-US" w:eastAsia="ko-KR"/>
        </w:rPr>
        <w:t xml:space="preserve">CA </w:t>
      </w:r>
      <w:r w:rsidR="006607DF">
        <w:rPr>
          <w:lang w:val="en-US" w:eastAsia="ko-KR"/>
        </w:rPr>
        <w:t>based on CBM within different frequency group</w:t>
      </w:r>
      <w:r w:rsidR="00FA76D8" w:rsidRPr="00E33692">
        <w:rPr>
          <w:lang w:val="en-US" w:eastAsia="ko-KR"/>
        </w:rPr>
        <w:t>.</w:t>
      </w:r>
      <w:r w:rsidRPr="00E33692">
        <w:rPr>
          <w:lang w:val="en-US" w:eastAsia="ko-KR"/>
        </w:rPr>
        <w:t xml:space="preserve"> </w:t>
      </w:r>
    </w:p>
    <w:p w:rsidR="00963184" w:rsidRPr="00E33692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E3369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E3369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76173F" w:rsidRDefault="0076173F" w:rsidP="0076173F">
      <w:pPr>
        <w:pStyle w:val="a0"/>
        <w:rPr>
          <w:lang w:val="en-US" w:eastAsia="ko-KR"/>
        </w:rPr>
      </w:pPr>
      <w:r w:rsidRPr="00A83987">
        <w:rPr>
          <w:lang w:val="en-US" w:eastAsia="ko-KR"/>
        </w:rPr>
        <w:t xml:space="preserve">In last RAN4 meeting, </w:t>
      </w:r>
      <w:r w:rsidR="00741FC2">
        <w:rPr>
          <w:lang w:val="en-US" w:eastAsia="ko-KR"/>
        </w:rPr>
        <w:t xml:space="preserve">there were tentative agreements during email discussion [1]. Based on the tentative agreements, </w:t>
      </w:r>
      <w:r>
        <w:rPr>
          <w:rFonts w:hint="eastAsia"/>
          <w:lang w:val="en-US" w:eastAsia="ko-KR"/>
        </w:rPr>
        <w:t xml:space="preserve">we would like to discuss </w:t>
      </w:r>
      <w:r w:rsidR="00835736">
        <w:rPr>
          <w:lang w:val="en-US" w:eastAsia="ko-KR"/>
        </w:rPr>
        <w:t xml:space="preserve">the </w:t>
      </w:r>
      <w:r w:rsidR="00630DD5">
        <w:rPr>
          <w:lang w:val="en-US" w:eastAsia="ko-KR"/>
        </w:rPr>
        <w:t xml:space="preserve">feasibility </w:t>
      </w:r>
      <w:r w:rsidR="00312095">
        <w:rPr>
          <w:lang w:val="en-US" w:eastAsia="ko-KR"/>
        </w:rPr>
        <w:t>of</w:t>
      </w:r>
      <w:r w:rsidR="00630DD5">
        <w:rPr>
          <w:lang w:val="en-US" w:eastAsia="ko-KR"/>
        </w:rPr>
        <w:t xml:space="preserve"> inter-band DL CA</w:t>
      </w:r>
      <w:r>
        <w:rPr>
          <w:lang w:val="en-US" w:eastAsia="ko-KR"/>
        </w:rPr>
        <w:t>.</w:t>
      </w:r>
    </w:p>
    <w:p w:rsidR="00D35816" w:rsidRPr="00A83987" w:rsidRDefault="00D35816" w:rsidP="00D35816">
      <w:pPr>
        <w:pStyle w:val="a0"/>
        <w:rPr>
          <w:lang w:val="en-US" w:eastAsia="ko-KR"/>
        </w:rPr>
      </w:pPr>
      <w:r w:rsidRPr="00A83987">
        <w:rPr>
          <w:rFonts w:hint="eastAsia"/>
          <w:lang w:eastAsia="ko-KR"/>
        </w:rPr>
        <w:t>R</w:t>
      </w:r>
      <w:r w:rsidRPr="00A83987">
        <w:rPr>
          <w:lang w:eastAsia="ko-KR"/>
        </w:rPr>
        <w:t>4</w:t>
      </w:r>
      <w:r w:rsidRPr="00A83987">
        <w:rPr>
          <w:rFonts w:hint="eastAsia"/>
          <w:lang w:eastAsia="ko-KR"/>
        </w:rPr>
        <w:t>-</w:t>
      </w:r>
      <w:r w:rsidRPr="00A83987">
        <w:rPr>
          <w:lang w:eastAsia="ko-KR"/>
        </w:rPr>
        <w:t>2</w:t>
      </w:r>
      <w:r>
        <w:rPr>
          <w:lang w:eastAsia="ko-KR"/>
        </w:rPr>
        <w:t>1</w:t>
      </w:r>
      <w:r w:rsidRPr="00A83987">
        <w:rPr>
          <w:lang w:eastAsia="ko-KR"/>
        </w:rPr>
        <w:t>0</w:t>
      </w:r>
      <w:r w:rsidR="00287637">
        <w:rPr>
          <w:lang w:eastAsia="ko-KR"/>
        </w:rPr>
        <w:t>7947</w:t>
      </w:r>
      <w:r w:rsidRPr="00A83987">
        <w:rPr>
          <w:lang w:val="en-US" w:eastAsia="ko-KR"/>
        </w:rPr>
        <w:t xml:space="preserve"> [1]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35816" w:rsidRPr="00A83987" w:rsidTr="00983187">
        <w:tc>
          <w:tcPr>
            <w:tcW w:w="9855" w:type="dxa"/>
            <w:shd w:val="clear" w:color="auto" w:fill="auto"/>
          </w:tcPr>
          <w:p w:rsidR="00D35816" w:rsidRDefault="00287637" w:rsidP="00983187">
            <w:r>
              <w:t>Tentative agreements on feasibility of inter-band DL CA</w:t>
            </w:r>
            <w:r w:rsidR="00D35816" w:rsidRPr="00516CC1">
              <w:t xml:space="preserve"> </w:t>
            </w:r>
          </w:p>
          <w:p w:rsidR="00287637" w:rsidRPr="001B07BD" w:rsidRDefault="00287637" w:rsidP="00287637">
            <w:pPr>
              <w:numPr>
                <w:ilvl w:val="0"/>
                <w:numId w:val="42"/>
              </w:numPr>
            </w:pPr>
            <w:r w:rsidRPr="001B07BD">
              <w:t>#3-1</w:t>
            </w:r>
            <w:r>
              <w:t xml:space="preserve"> </w:t>
            </w:r>
            <w:r w:rsidRPr="001B07BD">
              <w:t xml:space="preserve">IBM DL interband CA for band combinations within same frequency group. </w:t>
            </w:r>
          </w:p>
          <w:p w:rsidR="00287637" w:rsidRDefault="00287637" w:rsidP="00287637">
            <w:pPr>
              <w:numPr>
                <w:ilvl w:val="1"/>
                <w:numId w:val="42"/>
              </w:numPr>
            </w:pPr>
            <w:r w:rsidRPr="001B07BD">
              <w:t xml:space="preserve">Tentative agreement is confirmed. </w:t>
            </w:r>
          </w:p>
          <w:p w:rsidR="00287637" w:rsidRDefault="00287637" w:rsidP="00287637">
            <w:pPr>
              <w:numPr>
                <w:ilvl w:val="2"/>
                <w:numId w:val="42"/>
              </w:numPr>
            </w:pPr>
            <w:r w:rsidRPr="001B07BD">
              <w:t>Work for IBM DL interband CA for band combinations within same frequency group is put on hold until there is operator request.</w:t>
            </w:r>
          </w:p>
          <w:p w:rsidR="00287637" w:rsidRDefault="00287637" w:rsidP="00287637">
            <w:pPr>
              <w:numPr>
                <w:ilvl w:val="0"/>
                <w:numId w:val="42"/>
              </w:numPr>
            </w:pPr>
            <w:r w:rsidRPr="001B07BD">
              <w:t>#3-2</w:t>
            </w:r>
            <w:r>
              <w:t xml:space="preserve"> </w:t>
            </w:r>
            <w:r w:rsidRPr="001B07BD">
              <w:t>CBM DL interband CA for band combinations between the frequency groups</w:t>
            </w:r>
          </w:p>
          <w:p w:rsidR="00287637" w:rsidRPr="001B07BD" w:rsidRDefault="00287637" w:rsidP="00287637">
            <w:pPr>
              <w:numPr>
                <w:ilvl w:val="1"/>
                <w:numId w:val="42"/>
              </w:numPr>
            </w:pPr>
            <w:r w:rsidRPr="001B07BD">
              <w:t>Tentative agreement is confirmed.</w:t>
            </w:r>
          </w:p>
          <w:p w:rsidR="00287637" w:rsidRPr="001B07BD" w:rsidRDefault="00287637" w:rsidP="00287637">
            <w:pPr>
              <w:numPr>
                <w:ilvl w:val="2"/>
                <w:numId w:val="42"/>
              </w:numPr>
            </w:pPr>
            <w:r w:rsidRPr="001B07BD">
              <w:t>In following meetings RAN4 discusses the following two options</w:t>
            </w:r>
          </w:p>
          <w:p w:rsidR="00287637" w:rsidRPr="001B07BD" w:rsidRDefault="00287637" w:rsidP="00287637">
            <w:pPr>
              <w:numPr>
                <w:ilvl w:val="3"/>
                <w:numId w:val="42"/>
              </w:numPr>
            </w:pPr>
            <w:r w:rsidRPr="001B07BD">
              <w:t>1.Label n260+n261 as IBM only</w:t>
            </w:r>
          </w:p>
          <w:p w:rsidR="00287637" w:rsidRPr="001B07BD" w:rsidRDefault="00287637" w:rsidP="00287637">
            <w:pPr>
              <w:numPr>
                <w:ilvl w:val="3"/>
                <w:numId w:val="42"/>
              </w:numPr>
            </w:pPr>
            <w:r w:rsidRPr="001B07BD">
              <w:t>2.Conclude that CBM UE is feasible for n260+n261 and define requirements in REL17</w:t>
            </w:r>
          </w:p>
          <w:p w:rsidR="00287637" w:rsidRPr="001B07BD" w:rsidRDefault="00287637" w:rsidP="00287637">
            <w:pPr>
              <w:numPr>
                <w:ilvl w:val="2"/>
                <w:numId w:val="42"/>
              </w:numPr>
            </w:pPr>
            <w:r w:rsidRPr="001B07BD">
              <w:t>Primary objective is to confirm the feasibility of CBM UE for n260+n261 and then develop requirements.</w:t>
            </w:r>
          </w:p>
          <w:p w:rsidR="00D35816" w:rsidRPr="00A83987" w:rsidRDefault="00D35816" w:rsidP="00287637"/>
        </w:tc>
      </w:tr>
    </w:tbl>
    <w:p w:rsidR="00D35816" w:rsidRPr="00A83987" w:rsidRDefault="00D35816" w:rsidP="00D35816">
      <w:pPr>
        <w:pStyle w:val="a0"/>
        <w:rPr>
          <w:lang w:val="en-US" w:eastAsia="ko-KR"/>
        </w:rPr>
      </w:pPr>
    </w:p>
    <w:p w:rsidR="00D35816" w:rsidRPr="00A83987" w:rsidRDefault="00D35816" w:rsidP="00D35816">
      <w:pPr>
        <w:pStyle w:val="a0"/>
        <w:rPr>
          <w:b/>
          <w:u w:val="single"/>
        </w:rPr>
      </w:pPr>
      <w:r w:rsidRPr="00D35816">
        <w:rPr>
          <w:b/>
          <w:u w:val="single"/>
          <w:lang w:eastAsia="ko-KR"/>
        </w:rPr>
        <w:t xml:space="preserve">Feasibility on </w:t>
      </w:r>
      <w:r w:rsidR="00180BF1" w:rsidRPr="00180BF1">
        <w:rPr>
          <w:b/>
          <w:u w:val="single"/>
          <w:lang w:eastAsia="ko-KR"/>
        </w:rPr>
        <w:t xml:space="preserve">CBM </w:t>
      </w:r>
      <w:r w:rsidR="00464EE4">
        <w:rPr>
          <w:b/>
          <w:u w:val="single"/>
          <w:lang w:eastAsia="ko-KR"/>
        </w:rPr>
        <w:t xml:space="preserve">based </w:t>
      </w:r>
      <w:r w:rsidR="00180BF1" w:rsidRPr="00180BF1">
        <w:rPr>
          <w:b/>
          <w:u w:val="single"/>
          <w:lang w:eastAsia="ko-KR"/>
        </w:rPr>
        <w:t>inter</w:t>
      </w:r>
      <w:r w:rsidR="00464EE4">
        <w:rPr>
          <w:b/>
          <w:u w:val="single"/>
          <w:lang w:eastAsia="ko-KR"/>
        </w:rPr>
        <w:t>-</w:t>
      </w:r>
      <w:r w:rsidR="00180BF1" w:rsidRPr="00180BF1">
        <w:rPr>
          <w:b/>
          <w:u w:val="single"/>
          <w:lang w:eastAsia="ko-KR"/>
        </w:rPr>
        <w:t xml:space="preserve">band </w:t>
      </w:r>
      <w:r w:rsidR="00464EE4">
        <w:rPr>
          <w:b/>
          <w:u w:val="single"/>
          <w:lang w:eastAsia="ko-KR"/>
        </w:rPr>
        <w:t xml:space="preserve">DL </w:t>
      </w:r>
      <w:r w:rsidR="00180BF1" w:rsidRPr="00180BF1">
        <w:rPr>
          <w:b/>
          <w:u w:val="single"/>
          <w:lang w:eastAsia="ko-KR"/>
        </w:rPr>
        <w:t>CA for band combinations between the frequency groups</w:t>
      </w:r>
    </w:p>
    <w:p w:rsidR="00835736" w:rsidRDefault="00BF673C" w:rsidP="00D35816">
      <w:pPr>
        <w:rPr>
          <w:lang w:val="en-US" w:eastAsia="ko-KR"/>
        </w:rPr>
      </w:pPr>
      <w:r>
        <w:rPr>
          <w:lang w:val="en-US" w:eastAsia="ko-KR"/>
        </w:rPr>
        <w:t xml:space="preserve">Currently, </w:t>
      </w:r>
      <w:r w:rsidR="00180BF1">
        <w:rPr>
          <w:lang w:val="en-US" w:eastAsia="ko-KR"/>
        </w:rPr>
        <w:t>n260-n261</w:t>
      </w:r>
      <w:r>
        <w:rPr>
          <w:lang w:val="en-US" w:eastAsia="ko-KR"/>
        </w:rPr>
        <w:t xml:space="preserve">, n257-n259 and n258-n260 were defined </w:t>
      </w:r>
      <w:r w:rsidR="00835736">
        <w:rPr>
          <w:lang w:val="en-US" w:eastAsia="ko-KR"/>
        </w:rPr>
        <w:t>in</w:t>
      </w:r>
      <w:r>
        <w:rPr>
          <w:lang w:val="en-US" w:eastAsia="ko-KR"/>
        </w:rPr>
        <w:t xml:space="preserve"> </w:t>
      </w:r>
      <w:r w:rsidR="00835736">
        <w:rPr>
          <w:lang w:val="en-US" w:eastAsia="ko-KR"/>
        </w:rPr>
        <w:t xml:space="preserve">FR2 </w:t>
      </w:r>
      <w:r>
        <w:rPr>
          <w:lang w:val="en-US" w:eastAsia="ko-KR"/>
        </w:rPr>
        <w:t xml:space="preserve">inter-band DL CA. </w:t>
      </w:r>
      <w:r w:rsidR="00835736" w:rsidRPr="00835736">
        <w:rPr>
          <w:lang w:val="en-US" w:eastAsia="ko-KR"/>
        </w:rPr>
        <w:t>These bands were specified based on operator’s request.</w:t>
      </w:r>
      <w:r>
        <w:rPr>
          <w:lang w:val="en-US" w:eastAsia="ko-KR"/>
        </w:rPr>
        <w:t xml:space="preserve"> </w:t>
      </w:r>
    </w:p>
    <w:p w:rsidR="00835736" w:rsidRDefault="00BF673C" w:rsidP="00835736">
      <w:pPr>
        <w:pStyle w:val="af1"/>
        <w:numPr>
          <w:ilvl w:val="0"/>
          <w:numId w:val="60"/>
        </w:numPr>
        <w:ind w:leftChars="0"/>
        <w:rPr>
          <w:rFonts w:ascii="Times New Roman" w:hAnsi="Times New Roman"/>
        </w:rPr>
      </w:pPr>
      <w:r w:rsidRPr="00835736">
        <w:rPr>
          <w:rFonts w:ascii="Times New Roman" w:hAnsi="Times New Roman"/>
        </w:rPr>
        <w:t>n260-n26</w:t>
      </w:r>
      <w:r w:rsidR="004577A6">
        <w:rPr>
          <w:rFonts w:ascii="Times New Roman" w:hAnsi="Times New Roman"/>
        </w:rPr>
        <w:t>1</w:t>
      </w:r>
      <w:r w:rsidRPr="00835736">
        <w:rPr>
          <w:rFonts w:ascii="Times New Roman" w:hAnsi="Times New Roman"/>
        </w:rPr>
        <w:t xml:space="preserve"> in Rel-16 </w:t>
      </w:r>
    </w:p>
    <w:p w:rsidR="00835736" w:rsidRDefault="00835736" w:rsidP="00835736">
      <w:pPr>
        <w:pStyle w:val="af1"/>
        <w:numPr>
          <w:ilvl w:val="0"/>
          <w:numId w:val="60"/>
        </w:numPr>
        <w:ind w:leftChars="0"/>
        <w:rPr>
          <w:rFonts w:ascii="Times New Roman" w:hAnsi="Times New Roman"/>
        </w:rPr>
      </w:pPr>
      <w:r w:rsidRPr="00835736">
        <w:rPr>
          <w:rFonts w:ascii="Times New Roman" w:hAnsi="Times New Roman"/>
        </w:rPr>
        <w:t xml:space="preserve">n257-n259 and n258-n260 </w:t>
      </w:r>
      <w:r>
        <w:rPr>
          <w:rFonts w:ascii="Times New Roman" w:hAnsi="Times New Roman"/>
        </w:rPr>
        <w:t>in Rel-17</w:t>
      </w:r>
    </w:p>
    <w:p w:rsidR="00835736" w:rsidRDefault="00835736" w:rsidP="00D35816">
      <w:pPr>
        <w:rPr>
          <w:lang w:val="en-US" w:eastAsia="ko-KR"/>
        </w:rPr>
      </w:pPr>
    </w:p>
    <w:p w:rsidR="00F2203C" w:rsidRDefault="0099526E" w:rsidP="00D35816">
      <w:pPr>
        <w:rPr>
          <w:lang w:val="en-US" w:eastAsia="ko-KR"/>
        </w:rPr>
      </w:pPr>
      <w:r>
        <w:rPr>
          <w:rFonts w:hint="eastAsia"/>
          <w:lang w:val="en-US" w:eastAsia="ko-KR"/>
        </w:rPr>
        <w:t>As comment</w:t>
      </w:r>
      <w:r w:rsidR="00835736"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in the last RAN4 meeting, beam management type (IBM/CBM) is </w:t>
      </w:r>
      <w:r>
        <w:rPr>
          <w:lang w:val="en-US" w:eastAsia="ko-KR"/>
        </w:rPr>
        <w:t xml:space="preserve">UE capability for the bands. Therefore, </w:t>
      </w:r>
      <w:r w:rsidR="00835736">
        <w:rPr>
          <w:lang w:val="en-US" w:eastAsia="ko-KR"/>
        </w:rPr>
        <w:t xml:space="preserve">the </w:t>
      </w:r>
      <w:r>
        <w:rPr>
          <w:lang w:val="en-US" w:eastAsia="ko-KR"/>
        </w:rPr>
        <w:t>feasibility</w:t>
      </w:r>
      <w:r w:rsidR="00F2203C">
        <w:rPr>
          <w:lang w:val="en-US" w:eastAsia="ko-KR"/>
        </w:rPr>
        <w:t xml:space="preserve"> on CBM for the bands needs to be studied </w:t>
      </w:r>
      <w:r w:rsidR="00835736">
        <w:rPr>
          <w:lang w:val="en-US" w:eastAsia="ko-KR"/>
        </w:rPr>
        <w:t>separately from UE cap</w:t>
      </w:r>
      <w:r w:rsidR="00F2203C">
        <w:rPr>
          <w:lang w:val="en-US" w:eastAsia="ko-KR"/>
        </w:rPr>
        <w:t>a</w:t>
      </w:r>
      <w:r w:rsidR="00835736">
        <w:rPr>
          <w:lang w:val="en-US" w:eastAsia="ko-KR"/>
        </w:rPr>
        <w:t>bility</w:t>
      </w:r>
      <w:r w:rsidR="00F2203C">
        <w:rPr>
          <w:lang w:val="en-US" w:eastAsia="ko-KR"/>
        </w:rPr>
        <w:t>.</w:t>
      </w:r>
      <w:r w:rsidR="003F1D59">
        <w:rPr>
          <w:lang w:val="en-US" w:eastAsia="ko-KR"/>
        </w:rPr>
        <w:t xml:space="preserve"> </w:t>
      </w:r>
      <w:r w:rsidR="00464EE4">
        <w:rPr>
          <w:lang w:val="en-US" w:eastAsia="ko-KR"/>
        </w:rPr>
        <w:t xml:space="preserve">In [2], impact on performance was provided </w:t>
      </w:r>
      <w:r w:rsidR="00835736">
        <w:rPr>
          <w:lang w:val="en-US" w:eastAsia="ko-KR"/>
        </w:rPr>
        <w:t xml:space="preserve">for the feasibility study </w:t>
      </w:r>
      <w:r w:rsidR="00464EE4">
        <w:rPr>
          <w:lang w:val="en-US" w:eastAsia="ko-KR"/>
        </w:rPr>
        <w:t>in aspects of beamforming and Rx beam switch as follows.</w:t>
      </w:r>
    </w:p>
    <w:p w:rsidR="00F2203C" w:rsidRDefault="00F2203C" w:rsidP="00D35816">
      <w:pPr>
        <w:rPr>
          <w:lang w:val="en-US" w:eastAsia="ko-KR"/>
        </w:rPr>
      </w:pPr>
    </w:p>
    <w:p w:rsidR="003F1D59" w:rsidRPr="0054708A" w:rsidRDefault="003F1D59" w:rsidP="003F1D59">
      <w:pPr>
        <w:pStyle w:val="a0"/>
        <w:numPr>
          <w:ilvl w:val="0"/>
          <w:numId w:val="57"/>
        </w:numPr>
        <w:rPr>
          <w:u w:val="single"/>
          <w:lang w:eastAsia="ko-KR"/>
        </w:rPr>
      </w:pPr>
      <w:r w:rsidRPr="0054708A">
        <w:rPr>
          <w:lang w:eastAsia="ko-KR"/>
        </w:rPr>
        <w:t>Beamforming parameters</w:t>
      </w:r>
    </w:p>
    <w:p w:rsidR="00B32A2D" w:rsidRDefault="003F1D59" w:rsidP="003F1D59">
      <w:pPr>
        <w:pStyle w:val="a0"/>
        <w:rPr>
          <w:lang w:eastAsia="ko-KR"/>
        </w:rPr>
      </w:pPr>
      <w:r w:rsidRPr="0054708A">
        <w:rPr>
          <w:lang w:eastAsia="ko-KR"/>
        </w:rPr>
        <w:t xml:space="preserve">In general, </w:t>
      </w:r>
      <w:r w:rsidR="00B32A2D">
        <w:rPr>
          <w:lang w:eastAsia="ko-KR"/>
        </w:rPr>
        <w:t xml:space="preserve">frequency is one of </w:t>
      </w:r>
      <w:r w:rsidR="00312095">
        <w:rPr>
          <w:lang w:eastAsia="ko-KR"/>
        </w:rPr>
        <w:t xml:space="preserve">the </w:t>
      </w:r>
      <w:r w:rsidRPr="0054708A">
        <w:rPr>
          <w:lang w:eastAsia="ko-KR"/>
        </w:rPr>
        <w:t xml:space="preserve">beamforming parameters. If </w:t>
      </w:r>
      <w:r w:rsidR="00B32A2D">
        <w:rPr>
          <w:lang w:eastAsia="ko-KR"/>
        </w:rPr>
        <w:t xml:space="preserve">CBM is applied </w:t>
      </w:r>
      <w:r w:rsidR="00835736">
        <w:rPr>
          <w:lang w:eastAsia="ko-KR"/>
        </w:rPr>
        <w:t>to</w:t>
      </w:r>
      <w:r w:rsidR="00B32A2D">
        <w:rPr>
          <w:lang w:eastAsia="ko-KR"/>
        </w:rPr>
        <w:t xml:space="preserve"> the bands</w:t>
      </w:r>
      <w:r w:rsidRPr="0054708A">
        <w:rPr>
          <w:lang w:eastAsia="ko-KR"/>
        </w:rPr>
        <w:t xml:space="preserve">, L+H (e.g, 28GHz + 39GHz), </w:t>
      </w:r>
      <w:r w:rsidR="00B32A2D">
        <w:rPr>
          <w:lang w:eastAsia="ko-KR"/>
        </w:rPr>
        <w:t xml:space="preserve">sub-optimal beamforming is performed. Comparing to IBM, performance can be degraded and </w:t>
      </w:r>
      <w:r w:rsidR="00835736">
        <w:rPr>
          <w:lang w:eastAsia="ko-KR"/>
        </w:rPr>
        <w:t>the degradation</w:t>
      </w:r>
      <w:r w:rsidR="00B32A2D">
        <w:rPr>
          <w:lang w:eastAsia="ko-KR"/>
        </w:rPr>
        <w:t xml:space="preserve"> can be higher in non-collocated deployment than </w:t>
      </w:r>
      <w:r w:rsidR="00312095">
        <w:rPr>
          <w:lang w:eastAsia="ko-KR"/>
        </w:rPr>
        <w:t xml:space="preserve">in </w:t>
      </w:r>
      <w:r w:rsidR="00B32A2D">
        <w:rPr>
          <w:lang w:eastAsia="ko-KR"/>
        </w:rPr>
        <w:t>co-located deployment.</w:t>
      </w:r>
    </w:p>
    <w:p w:rsidR="003F1D59" w:rsidRPr="0054708A" w:rsidRDefault="003F1D59" w:rsidP="003F1D59">
      <w:pPr>
        <w:pStyle w:val="a0"/>
        <w:numPr>
          <w:ilvl w:val="0"/>
          <w:numId w:val="57"/>
        </w:numPr>
        <w:rPr>
          <w:rFonts w:eastAsia="바탕"/>
          <w:b/>
          <w:lang w:eastAsia="ko-KR"/>
        </w:rPr>
      </w:pPr>
      <w:r w:rsidRPr="0054708A" w:rsidDel="00BE57A5">
        <w:rPr>
          <w:rFonts w:eastAsia="바탕"/>
          <w:b/>
          <w:lang w:eastAsia="ko-KR"/>
        </w:rPr>
        <w:t xml:space="preserve"> </w:t>
      </w:r>
      <w:r w:rsidRPr="0054708A">
        <w:rPr>
          <w:lang w:eastAsia="ko-KR"/>
        </w:rPr>
        <w:t>Rx beam switch</w:t>
      </w:r>
    </w:p>
    <w:p w:rsidR="00D10D42" w:rsidRDefault="006D1BC0" w:rsidP="003F1D59">
      <w:pPr>
        <w:pStyle w:val="a0"/>
        <w:rPr>
          <w:lang w:eastAsia="ko-KR"/>
        </w:rPr>
      </w:pPr>
      <w:r>
        <w:rPr>
          <w:lang w:eastAsia="ko-KR"/>
        </w:rPr>
        <w:t xml:space="preserve">For CBM, </w:t>
      </w:r>
      <w:r w:rsidR="00312095">
        <w:rPr>
          <w:lang w:eastAsia="ko-KR"/>
        </w:rPr>
        <w:t xml:space="preserve">a </w:t>
      </w:r>
      <w:r w:rsidR="00835736">
        <w:rPr>
          <w:lang w:eastAsia="ko-KR"/>
        </w:rPr>
        <w:t xml:space="preserve">common </w:t>
      </w:r>
      <w:r>
        <w:rPr>
          <w:lang w:eastAsia="ko-KR"/>
        </w:rPr>
        <w:t xml:space="preserve">Rx beam switch applies </w:t>
      </w:r>
      <w:r w:rsidR="00835736">
        <w:rPr>
          <w:lang w:eastAsia="ko-KR"/>
        </w:rPr>
        <w:t>to</w:t>
      </w:r>
      <w:r>
        <w:rPr>
          <w:lang w:eastAsia="ko-KR"/>
        </w:rPr>
        <w:t xml:space="preserve"> the bands, L+H. </w:t>
      </w:r>
      <w:r w:rsidR="00D10D42">
        <w:rPr>
          <w:lang w:eastAsia="ko-KR"/>
        </w:rPr>
        <w:t xml:space="preserve">Figure 2.1 shows </w:t>
      </w:r>
      <w:r w:rsidR="00312095">
        <w:rPr>
          <w:lang w:eastAsia="ko-KR"/>
        </w:rPr>
        <w:t xml:space="preserve">an </w:t>
      </w:r>
      <w:r w:rsidR="00D10D42">
        <w:rPr>
          <w:lang w:eastAsia="ko-KR"/>
        </w:rPr>
        <w:t>example of Rx beam switch for 2 cases of MRTD &gt; CP and MRTD &lt; CP.</w:t>
      </w:r>
    </w:p>
    <w:p w:rsidR="008E2670" w:rsidRDefault="008E2670" w:rsidP="003F1D59">
      <w:pPr>
        <w:pStyle w:val="a0"/>
        <w:rPr>
          <w:lang w:eastAsia="ko-KR"/>
        </w:rPr>
      </w:pPr>
    </w:p>
    <w:p w:rsidR="008E2670" w:rsidRDefault="008E2670" w:rsidP="008E2670">
      <w:pPr>
        <w:pStyle w:val="a0"/>
        <w:jc w:val="center"/>
        <w:rPr>
          <w:lang w:eastAsia="ko-KR"/>
        </w:rPr>
      </w:pPr>
      <w:r>
        <w:object w:dxaOrig="14418" w:dyaOrig="8353">
          <v:shape id="_x0000_i1025" type="#_x0000_t75" style="width:381.5pt;height:220.3pt" o:ole="">
            <v:imagedata r:id="rId8" o:title=""/>
          </v:shape>
          <o:OLEObject Type="Embed" ProgID="Visio.Drawing.11" ShapeID="_x0000_i1025" DrawAspect="Content" ObjectID="_1689760550" r:id="rId9"/>
        </w:object>
      </w:r>
    </w:p>
    <w:p w:rsidR="008E2670" w:rsidRPr="0054708A" w:rsidRDefault="008E2670" w:rsidP="008E2670">
      <w:pPr>
        <w:spacing w:after="120"/>
        <w:jc w:val="center"/>
        <w:rPr>
          <w:lang w:eastAsia="ko-KR"/>
        </w:rPr>
      </w:pPr>
      <w:r w:rsidRPr="0054708A">
        <w:rPr>
          <w:rFonts w:ascii="Arial" w:hAnsi="Arial" w:cs="Arial"/>
          <w:b/>
          <w:bCs/>
        </w:rPr>
        <w:t>Figure 2.1 Example of Rx beam switch for CBM UE</w:t>
      </w:r>
    </w:p>
    <w:p w:rsidR="008E2670" w:rsidRPr="008E2670" w:rsidRDefault="008E2670" w:rsidP="003F1D59">
      <w:pPr>
        <w:pStyle w:val="a0"/>
        <w:rPr>
          <w:lang w:eastAsia="ko-KR"/>
        </w:rPr>
      </w:pPr>
    </w:p>
    <w:p w:rsidR="00D10D42" w:rsidRPr="009B3C8A" w:rsidRDefault="00D10D42" w:rsidP="00D10D42">
      <w:pPr>
        <w:pStyle w:val="a0"/>
        <w:rPr>
          <w:u w:val="single"/>
          <w:lang w:eastAsia="ko-KR"/>
        </w:rPr>
      </w:pPr>
      <w:r w:rsidRPr="009B3C8A">
        <w:rPr>
          <w:u w:val="single"/>
          <w:lang w:eastAsia="ko-KR"/>
        </w:rPr>
        <w:t>For case of MRTD &gt; CP (Figure2.1(a)),</w:t>
      </w:r>
    </w:p>
    <w:p w:rsidR="00D10D42" w:rsidRPr="0054708A" w:rsidRDefault="00D10D42" w:rsidP="00D10D42">
      <w:pPr>
        <w:pStyle w:val="a0"/>
        <w:rPr>
          <w:lang w:eastAsia="ko-KR"/>
        </w:rPr>
      </w:pPr>
      <w:r>
        <w:rPr>
          <w:lang w:eastAsia="ko-KR"/>
        </w:rPr>
        <w:t xml:space="preserve">If </w:t>
      </w:r>
      <w:r w:rsidRPr="0054708A">
        <w:rPr>
          <w:lang w:eastAsia="ko-KR"/>
        </w:rPr>
        <w:t>Rx beam switch</w:t>
      </w:r>
      <w:r>
        <w:rPr>
          <w:lang w:eastAsia="ko-KR"/>
        </w:rPr>
        <w:t xml:space="preserve"> is performed</w:t>
      </w:r>
      <w:r w:rsidRPr="0054708A">
        <w:rPr>
          <w:lang w:eastAsia="ko-KR"/>
        </w:rPr>
        <w:t xml:space="preserve"> at T1</w:t>
      </w:r>
      <w:r>
        <w:rPr>
          <w:lang w:eastAsia="ko-KR"/>
        </w:rPr>
        <w:t xml:space="preserve"> which is </w:t>
      </w:r>
      <w:r w:rsidR="00312095">
        <w:rPr>
          <w:lang w:eastAsia="ko-KR"/>
        </w:rPr>
        <w:t xml:space="preserve">the </w:t>
      </w:r>
      <w:r w:rsidR="00A93706">
        <w:rPr>
          <w:lang w:eastAsia="ko-KR"/>
        </w:rPr>
        <w:t xml:space="preserve">start of </w:t>
      </w:r>
      <w:r w:rsidR="00153C63">
        <w:rPr>
          <w:lang w:eastAsia="ko-KR"/>
        </w:rPr>
        <w:t>1</w:t>
      </w:r>
      <w:r w:rsidR="00153C63" w:rsidRPr="00153C63">
        <w:rPr>
          <w:vertAlign w:val="superscript"/>
          <w:lang w:eastAsia="ko-KR"/>
        </w:rPr>
        <w:t>st</w:t>
      </w:r>
      <w:r w:rsidR="00153C63">
        <w:rPr>
          <w:lang w:eastAsia="ko-KR"/>
        </w:rPr>
        <w:t xml:space="preserve"> DL slot on CC1 </w:t>
      </w:r>
      <w:r>
        <w:rPr>
          <w:lang w:eastAsia="ko-KR"/>
        </w:rPr>
        <w:t>in transition from UL to DL</w:t>
      </w:r>
      <w:r w:rsidR="009B3C8A">
        <w:rPr>
          <w:lang w:eastAsia="ko-KR"/>
        </w:rPr>
        <w:t xml:space="preserve"> and is no symbol data on CC2</w:t>
      </w:r>
      <w:r w:rsidRPr="0054708A">
        <w:rPr>
          <w:lang w:eastAsia="ko-KR"/>
        </w:rPr>
        <w:t xml:space="preserve">, no interruption on DL data on CC2 due to Rx beam switch. However, </w:t>
      </w:r>
      <w:r>
        <w:rPr>
          <w:lang w:eastAsia="ko-KR"/>
        </w:rPr>
        <w:t xml:space="preserve">it is </w:t>
      </w:r>
      <w:r w:rsidR="00312095">
        <w:rPr>
          <w:lang w:eastAsia="ko-KR"/>
        </w:rPr>
        <w:t xml:space="preserve">a </w:t>
      </w:r>
      <w:r>
        <w:rPr>
          <w:lang w:eastAsia="ko-KR"/>
        </w:rPr>
        <w:t>very limited case because</w:t>
      </w:r>
      <w:r w:rsidRPr="0054708A">
        <w:rPr>
          <w:lang w:eastAsia="ko-KR"/>
        </w:rPr>
        <w:t xml:space="preserve"> </w:t>
      </w:r>
      <w:r w:rsidR="00312095">
        <w:rPr>
          <w:lang w:eastAsia="ko-KR"/>
        </w:rPr>
        <w:t xml:space="preserve">the </w:t>
      </w:r>
      <w:r w:rsidRPr="0054708A">
        <w:rPr>
          <w:lang w:eastAsia="ko-KR"/>
        </w:rPr>
        <w:t>Rx beam switch can be performed at any DL symbol boundary</w:t>
      </w:r>
      <w:r w:rsidR="009B3C8A">
        <w:rPr>
          <w:lang w:eastAsia="ko-KR"/>
        </w:rPr>
        <w:t xml:space="preserve"> on CC1</w:t>
      </w:r>
      <w:r w:rsidRPr="0054708A">
        <w:rPr>
          <w:lang w:eastAsia="ko-KR"/>
        </w:rPr>
        <w:t>.</w:t>
      </w:r>
    </w:p>
    <w:p w:rsidR="00153C63" w:rsidRDefault="00153C63" w:rsidP="00D10D42">
      <w:pPr>
        <w:pStyle w:val="a0"/>
        <w:rPr>
          <w:lang w:eastAsia="ko-KR"/>
        </w:rPr>
      </w:pPr>
      <w:r>
        <w:rPr>
          <w:lang w:eastAsia="ko-KR"/>
        </w:rPr>
        <w:t>If</w:t>
      </w:r>
      <w:r w:rsidR="00D10D42" w:rsidRPr="0054708A">
        <w:rPr>
          <w:lang w:eastAsia="ko-KR"/>
        </w:rPr>
        <w:t xml:space="preserve"> </w:t>
      </w:r>
      <w:r w:rsidR="00312095">
        <w:rPr>
          <w:lang w:eastAsia="ko-KR"/>
        </w:rPr>
        <w:t xml:space="preserve">the </w:t>
      </w:r>
      <w:r w:rsidR="00D10D42" w:rsidRPr="0054708A">
        <w:rPr>
          <w:lang w:eastAsia="ko-KR"/>
        </w:rPr>
        <w:t>Rx beam switch</w:t>
      </w:r>
      <w:r>
        <w:rPr>
          <w:lang w:eastAsia="ko-KR"/>
        </w:rPr>
        <w:t xml:space="preserve"> is performed</w:t>
      </w:r>
      <w:r w:rsidR="00D10D42" w:rsidRPr="0054708A">
        <w:rPr>
          <w:lang w:eastAsia="ko-KR"/>
        </w:rPr>
        <w:t xml:space="preserve"> </w:t>
      </w:r>
      <w:r>
        <w:rPr>
          <w:lang w:eastAsia="ko-KR"/>
        </w:rPr>
        <w:t xml:space="preserve">on CC1 </w:t>
      </w:r>
      <w:r w:rsidR="00D10D42" w:rsidRPr="0054708A">
        <w:rPr>
          <w:lang w:eastAsia="ko-KR"/>
        </w:rPr>
        <w:t>at T2</w:t>
      </w:r>
      <w:r>
        <w:rPr>
          <w:lang w:eastAsia="ko-KR"/>
        </w:rPr>
        <w:t xml:space="preserve"> which is </w:t>
      </w:r>
      <w:r w:rsidR="009B3C8A">
        <w:rPr>
          <w:lang w:eastAsia="ko-KR"/>
        </w:rPr>
        <w:t xml:space="preserve">slot </w:t>
      </w:r>
      <w:r>
        <w:rPr>
          <w:lang w:eastAsia="ko-KR"/>
        </w:rPr>
        <w:t xml:space="preserve">boundary </w:t>
      </w:r>
      <w:r w:rsidR="009B3C8A">
        <w:rPr>
          <w:lang w:eastAsia="ko-KR"/>
        </w:rPr>
        <w:t>on</w:t>
      </w:r>
      <w:r>
        <w:rPr>
          <w:lang w:eastAsia="ko-KR"/>
        </w:rPr>
        <w:t xml:space="preserve"> CC1</w:t>
      </w:r>
      <w:r w:rsidR="009B3C8A">
        <w:rPr>
          <w:lang w:eastAsia="ko-KR"/>
        </w:rPr>
        <w:t xml:space="preserve"> and is within symbol on CC2</w:t>
      </w:r>
      <w:r w:rsidR="00D10D42" w:rsidRPr="0054708A">
        <w:rPr>
          <w:lang w:eastAsia="ko-KR"/>
        </w:rPr>
        <w:t xml:space="preserve">, performance degradation can occur on CC2 </w:t>
      </w:r>
      <w:r w:rsidR="009B3C8A">
        <w:rPr>
          <w:lang w:eastAsia="ko-KR"/>
        </w:rPr>
        <w:t xml:space="preserve">due to interruption by </w:t>
      </w:r>
      <w:r>
        <w:rPr>
          <w:lang w:eastAsia="ko-KR"/>
        </w:rPr>
        <w:t xml:space="preserve">the </w:t>
      </w:r>
      <w:r w:rsidR="00D10D42" w:rsidRPr="0054708A">
        <w:rPr>
          <w:lang w:eastAsia="ko-KR"/>
        </w:rPr>
        <w:t xml:space="preserve">Rx beam switch. </w:t>
      </w:r>
    </w:p>
    <w:p w:rsidR="009B3C8A" w:rsidRDefault="009B3C8A" w:rsidP="00D10D42">
      <w:pPr>
        <w:pStyle w:val="a0"/>
        <w:rPr>
          <w:lang w:eastAsia="ko-KR"/>
        </w:rPr>
      </w:pPr>
    </w:p>
    <w:p w:rsidR="009B3C8A" w:rsidRPr="0054708A" w:rsidRDefault="009B3C8A" w:rsidP="009B3C8A">
      <w:pPr>
        <w:pStyle w:val="a0"/>
        <w:rPr>
          <w:lang w:eastAsia="ko-KR"/>
        </w:rPr>
      </w:pPr>
      <w:r>
        <w:rPr>
          <w:lang w:eastAsia="ko-KR"/>
        </w:rPr>
        <w:t>If</w:t>
      </w:r>
      <w:r w:rsidRPr="0054708A">
        <w:rPr>
          <w:lang w:eastAsia="ko-KR"/>
        </w:rPr>
        <w:t xml:space="preserve"> </w:t>
      </w:r>
      <w:r w:rsidR="00312095">
        <w:rPr>
          <w:lang w:eastAsia="ko-KR"/>
        </w:rPr>
        <w:t xml:space="preserve">the </w:t>
      </w:r>
      <w:r w:rsidRPr="0054708A">
        <w:rPr>
          <w:lang w:eastAsia="ko-KR"/>
        </w:rPr>
        <w:t>Rx beam switch</w:t>
      </w:r>
      <w:r>
        <w:rPr>
          <w:lang w:eastAsia="ko-KR"/>
        </w:rPr>
        <w:t xml:space="preserve"> is performed</w:t>
      </w:r>
      <w:r w:rsidRPr="0054708A">
        <w:rPr>
          <w:lang w:eastAsia="ko-KR"/>
        </w:rPr>
        <w:t xml:space="preserve"> </w:t>
      </w:r>
      <w:r>
        <w:rPr>
          <w:lang w:eastAsia="ko-KR"/>
        </w:rPr>
        <w:t xml:space="preserve">on CC1 </w:t>
      </w:r>
      <w:r w:rsidRPr="0054708A">
        <w:rPr>
          <w:lang w:eastAsia="ko-KR"/>
        </w:rPr>
        <w:t>at T</w:t>
      </w:r>
      <w:r>
        <w:rPr>
          <w:lang w:eastAsia="ko-KR"/>
        </w:rPr>
        <w:t>3 which is slot boundary on CC1 and is no symbol data on CC2</w:t>
      </w:r>
      <w:r w:rsidRPr="0054708A">
        <w:rPr>
          <w:lang w:eastAsia="ko-KR"/>
        </w:rPr>
        <w:t xml:space="preserve">, performance degradation </w:t>
      </w:r>
      <w:r>
        <w:rPr>
          <w:lang w:eastAsia="ko-KR"/>
        </w:rPr>
        <w:t>does not</w:t>
      </w:r>
      <w:r w:rsidRPr="0054708A">
        <w:rPr>
          <w:lang w:eastAsia="ko-KR"/>
        </w:rPr>
        <w:t xml:space="preserve"> occur on CC2. However, </w:t>
      </w:r>
      <w:r>
        <w:rPr>
          <w:lang w:eastAsia="ko-KR"/>
        </w:rPr>
        <w:t xml:space="preserve">it is also </w:t>
      </w:r>
      <w:r w:rsidR="00312095">
        <w:rPr>
          <w:lang w:eastAsia="ko-KR"/>
        </w:rPr>
        <w:t xml:space="preserve">a </w:t>
      </w:r>
      <w:r>
        <w:rPr>
          <w:lang w:eastAsia="ko-KR"/>
        </w:rPr>
        <w:t>very limited case because</w:t>
      </w:r>
      <w:r w:rsidRPr="0054708A">
        <w:rPr>
          <w:lang w:eastAsia="ko-KR"/>
        </w:rPr>
        <w:t xml:space="preserve"> </w:t>
      </w:r>
      <w:r w:rsidR="00312095">
        <w:rPr>
          <w:lang w:eastAsia="ko-KR"/>
        </w:rPr>
        <w:t xml:space="preserve">the </w:t>
      </w:r>
      <w:r w:rsidRPr="0054708A">
        <w:rPr>
          <w:lang w:eastAsia="ko-KR"/>
        </w:rPr>
        <w:t>Rx beam switch can be performed at any DL symbol boundary</w:t>
      </w:r>
      <w:r>
        <w:rPr>
          <w:lang w:eastAsia="ko-KR"/>
        </w:rPr>
        <w:t xml:space="preserve"> on CC1</w:t>
      </w:r>
      <w:r w:rsidRPr="0054708A">
        <w:rPr>
          <w:lang w:eastAsia="ko-KR"/>
        </w:rPr>
        <w:t>.</w:t>
      </w:r>
    </w:p>
    <w:p w:rsidR="009B3C8A" w:rsidRDefault="009B3C8A" w:rsidP="009B3C8A">
      <w:pPr>
        <w:pStyle w:val="a0"/>
        <w:rPr>
          <w:lang w:eastAsia="ko-KR"/>
        </w:rPr>
      </w:pPr>
      <w:r>
        <w:rPr>
          <w:lang w:eastAsia="ko-KR"/>
        </w:rPr>
        <w:t>If</w:t>
      </w:r>
      <w:r w:rsidRPr="0054708A">
        <w:rPr>
          <w:lang w:eastAsia="ko-KR"/>
        </w:rPr>
        <w:t xml:space="preserve"> </w:t>
      </w:r>
      <w:r w:rsidR="00312095">
        <w:rPr>
          <w:lang w:eastAsia="ko-KR"/>
        </w:rPr>
        <w:t xml:space="preserve">the </w:t>
      </w:r>
      <w:r w:rsidRPr="0054708A">
        <w:rPr>
          <w:lang w:eastAsia="ko-KR"/>
        </w:rPr>
        <w:t>Rx beam switch</w:t>
      </w:r>
      <w:r>
        <w:rPr>
          <w:lang w:eastAsia="ko-KR"/>
        </w:rPr>
        <w:t xml:space="preserve"> is performed</w:t>
      </w:r>
      <w:r w:rsidRPr="0054708A">
        <w:rPr>
          <w:lang w:eastAsia="ko-KR"/>
        </w:rPr>
        <w:t xml:space="preserve"> </w:t>
      </w:r>
      <w:r>
        <w:rPr>
          <w:lang w:eastAsia="ko-KR"/>
        </w:rPr>
        <w:t xml:space="preserve">on CC2 </w:t>
      </w:r>
      <w:r w:rsidRPr="0054708A">
        <w:rPr>
          <w:lang w:eastAsia="ko-KR"/>
        </w:rPr>
        <w:t>at T</w:t>
      </w:r>
      <w:r>
        <w:rPr>
          <w:lang w:eastAsia="ko-KR"/>
        </w:rPr>
        <w:t xml:space="preserve">4 which is </w:t>
      </w:r>
      <w:r w:rsidR="00312095">
        <w:rPr>
          <w:lang w:eastAsia="ko-KR"/>
        </w:rPr>
        <w:t xml:space="preserve">the </w:t>
      </w:r>
      <w:r w:rsidR="00A93706">
        <w:rPr>
          <w:lang w:eastAsia="ko-KR"/>
        </w:rPr>
        <w:t xml:space="preserve">start of </w:t>
      </w:r>
      <w:r>
        <w:rPr>
          <w:lang w:eastAsia="ko-KR"/>
        </w:rPr>
        <w:t>1</w:t>
      </w:r>
      <w:r w:rsidRPr="00153C63">
        <w:rPr>
          <w:vertAlign w:val="superscript"/>
          <w:lang w:eastAsia="ko-KR"/>
        </w:rPr>
        <w:t>st</w:t>
      </w:r>
      <w:r>
        <w:rPr>
          <w:lang w:eastAsia="ko-KR"/>
        </w:rPr>
        <w:t xml:space="preserve"> DL slot on CC2 in transition from UL to DL and is within symbol on CC1</w:t>
      </w:r>
      <w:r w:rsidRPr="0054708A">
        <w:rPr>
          <w:lang w:eastAsia="ko-KR"/>
        </w:rPr>
        <w:t>, performance degradation can occur on CC</w:t>
      </w:r>
      <w:r>
        <w:rPr>
          <w:lang w:eastAsia="ko-KR"/>
        </w:rPr>
        <w:t>1</w:t>
      </w:r>
      <w:r w:rsidRPr="0054708A">
        <w:rPr>
          <w:lang w:eastAsia="ko-KR"/>
        </w:rPr>
        <w:t xml:space="preserve"> </w:t>
      </w:r>
      <w:r>
        <w:rPr>
          <w:lang w:eastAsia="ko-KR"/>
        </w:rPr>
        <w:t xml:space="preserve">due to interruption by the </w:t>
      </w:r>
      <w:r w:rsidRPr="0054708A">
        <w:rPr>
          <w:lang w:eastAsia="ko-KR"/>
        </w:rPr>
        <w:t xml:space="preserve">Rx beam switch. </w:t>
      </w:r>
    </w:p>
    <w:p w:rsidR="00A93706" w:rsidRDefault="00A93706" w:rsidP="00A93706">
      <w:pPr>
        <w:pStyle w:val="a0"/>
        <w:rPr>
          <w:lang w:eastAsia="ko-KR"/>
        </w:rPr>
      </w:pPr>
      <w:r>
        <w:rPr>
          <w:lang w:eastAsia="ko-KR"/>
        </w:rPr>
        <w:t>If</w:t>
      </w:r>
      <w:r w:rsidRPr="0054708A">
        <w:rPr>
          <w:lang w:eastAsia="ko-KR"/>
        </w:rPr>
        <w:t xml:space="preserve"> </w:t>
      </w:r>
      <w:r w:rsidR="00312095">
        <w:rPr>
          <w:lang w:eastAsia="ko-KR"/>
        </w:rPr>
        <w:t xml:space="preserve">the </w:t>
      </w:r>
      <w:r w:rsidRPr="0054708A">
        <w:rPr>
          <w:lang w:eastAsia="ko-KR"/>
        </w:rPr>
        <w:t>Rx beam switch</w:t>
      </w:r>
      <w:r>
        <w:rPr>
          <w:lang w:eastAsia="ko-KR"/>
        </w:rPr>
        <w:t xml:space="preserve"> is performed</w:t>
      </w:r>
      <w:r w:rsidRPr="0054708A">
        <w:rPr>
          <w:lang w:eastAsia="ko-KR"/>
        </w:rPr>
        <w:t xml:space="preserve"> </w:t>
      </w:r>
      <w:r>
        <w:rPr>
          <w:lang w:eastAsia="ko-KR"/>
        </w:rPr>
        <w:t xml:space="preserve">on CC2 </w:t>
      </w:r>
      <w:r w:rsidRPr="0054708A">
        <w:rPr>
          <w:lang w:eastAsia="ko-KR"/>
        </w:rPr>
        <w:t>at T</w:t>
      </w:r>
      <w:r>
        <w:rPr>
          <w:lang w:eastAsia="ko-KR"/>
        </w:rPr>
        <w:t>5 which is slot boundary on CC2 and is within symbol on CC1</w:t>
      </w:r>
      <w:r w:rsidRPr="0054708A">
        <w:rPr>
          <w:lang w:eastAsia="ko-KR"/>
        </w:rPr>
        <w:t>, performance degradation can occur on CC</w:t>
      </w:r>
      <w:r>
        <w:rPr>
          <w:lang w:eastAsia="ko-KR"/>
        </w:rPr>
        <w:t>1</w:t>
      </w:r>
      <w:r w:rsidRPr="0054708A">
        <w:rPr>
          <w:lang w:eastAsia="ko-KR"/>
        </w:rPr>
        <w:t xml:space="preserve"> </w:t>
      </w:r>
      <w:r>
        <w:rPr>
          <w:lang w:eastAsia="ko-KR"/>
        </w:rPr>
        <w:t xml:space="preserve">due to interruption by the </w:t>
      </w:r>
      <w:r w:rsidRPr="0054708A">
        <w:rPr>
          <w:lang w:eastAsia="ko-KR"/>
        </w:rPr>
        <w:t xml:space="preserve">Rx beam switch. </w:t>
      </w:r>
    </w:p>
    <w:p w:rsidR="00A93706" w:rsidRPr="00A93706" w:rsidRDefault="00A93706" w:rsidP="009B3C8A">
      <w:pPr>
        <w:pStyle w:val="a0"/>
        <w:rPr>
          <w:lang w:eastAsia="ko-KR"/>
        </w:rPr>
      </w:pPr>
    </w:p>
    <w:p w:rsidR="009B3C8A" w:rsidRPr="009B3C8A" w:rsidRDefault="009B3C8A" w:rsidP="009B3C8A">
      <w:pPr>
        <w:pStyle w:val="a0"/>
        <w:rPr>
          <w:u w:val="single"/>
          <w:lang w:eastAsia="ko-KR"/>
        </w:rPr>
      </w:pPr>
      <w:r w:rsidRPr="009B3C8A">
        <w:rPr>
          <w:u w:val="single"/>
          <w:lang w:eastAsia="ko-KR"/>
        </w:rPr>
        <w:t xml:space="preserve">For case of MRTD </w:t>
      </w:r>
      <w:r>
        <w:rPr>
          <w:u w:val="single"/>
          <w:lang w:eastAsia="ko-KR"/>
        </w:rPr>
        <w:t>&lt;</w:t>
      </w:r>
      <w:r w:rsidRPr="009B3C8A">
        <w:rPr>
          <w:u w:val="single"/>
          <w:lang w:eastAsia="ko-KR"/>
        </w:rPr>
        <w:t xml:space="preserve"> CP (Figure2.1(</w:t>
      </w:r>
      <w:r>
        <w:rPr>
          <w:u w:val="single"/>
          <w:lang w:eastAsia="ko-KR"/>
        </w:rPr>
        <w:t>b</w:t>
      </w:r>
      <w:r w:rsidRPr="009B3C8A">
        <w:rPr>
          <w:u w:val="single"/>
          <w:lang w:eastAsia="ko-KR"/>
        </w:rPr>
        <w:t>)),</w:t>
      </w:r>
    </w:p>
    <w:p w:rsidR="009B3C8A" w:rsidRDefault="009B3C8A" w:rsidP="009B3C8A">
      <w:pPr>
        <w:pStyle w:val="a0"/>
        <w:rPr>
          <w:lang w:eastAsia="ko-KR"/>
        </w:rPr>
      </w:pPr>
      <w:r>
        <w:rPr>
          <w:lang w:eastAsia="ko-KR"/>
        </w:rPr>
        <w:t xml:space="preserve">For T1, T2 and T3, it is </w:t>
      </w:r>
      <w:r w:rsidR="00312095">
        <w:rPr>
          <w:lang w:eastAsia="ko-KR"/>
        </w:rPr>
        <w:t xml:space="preserve">the </w:t>
      </w:r>
      <w:r>
        <w:rPr>
          <w:lang w:eastAsia="ko-KR"/>
        </w:rPr>
        <w:t xml:space="preserve">same </w:t>
      </w:r>
      <w:r w:rsidR="00A93706">
        <w:rPr>
          <w:lang w:eastAsia="ko-KR"/>
        </w:rPr>
        <w:t xml:space="preserve">story </w:t>
      </w:r>
      <w:r>
        <w:rPr>
          <w:lang w:eastAsia="ko-KR"/>
        </w:rPr>
        <w:t>as Figure</w:t>
      </w:r>
      <w:r w:rsidR="00A93706">
        <w:rPr>
          <w:lang w:eastAsia="ko-KR"/>
        </w:rPr>
        <w:t xml:space="preserve"> </w:t>
      </w:r>
      <w:r>
        <w:rPr>
          <w:lang w:eastAsia="ko-KR"/>
        </w:rPr>
        <w:t>2.1(a).</w:t>
      </w:r>
    </w:p>
    <w:p w:rsidR="00A93706" w:rsidRPr="0054708A" w:rsidRDefault="00A93706" w:rsidP="00A93706">
      <w:pPr>
        <w:pStyle w:val="a0"/>
        <w:rPr>
          <w:lang w:eastAsia="ko-KR"/>
        </w:rPr>
      </w:pPr>
      <w:r>
        <w:rPr>
          <w:lang w:eastAsia="ko-KR"/>
        </w:rPr>
        <w:t>If</w:t>
      </w:r>
      <w:r w:rsidRPr="0054708A">
        <w:rPr>
          <w:lang w:eastAsia="ko-KR"/>
        </w:rPr>
        <w:t xml:space="preserve"> </w:t>
      </w:r>
      <w:r w:rsidR="00312095">
        <w:rPr>
          <w:lang w:eastAsia="ko-KR"/>
        </w:rPr>
        <w:t xml:space="preserve">the </w:t>
      </w:r>
      <w:r w:rsidRPr="0054708A">
        <w:rPr>
          <w:lang w:eastAsia="ko-KR"/>
        </w:rPr>
        <w:t>Rx beam switch</w:t>
      </w:r>
      <w:r>
        <w:rPr>
          <w:lang w:eastAsia="ko-KR"/>
        </w:rPr>
        <w:t xml:space="preserve"> is performed</w:t>
      </w:r>
      <w:r w:rsidRPr="0054708A">
        <w:rPr>
          <w:lang w:eastAsia="ko-KR"/>
        </w:rPr>
        <w:t xml:space="preserve"> </w:t>
      </w:r>
      <w:r>
        <w:rPr>
          <w:lang w:eastAsia="ko-KR"/>
        </w:rPr>
        <w:t xml:space="preserve">on CC2 </w:t>
      </w:r>
      <w:r w:rsidRPr="0054708A">
        <w:rPr>
          <w:lang w:eastAsia="ko-KR"/>
        </w:rPr>
        <w:t>at T</w:t>
      </w:r>
      <w:r>
        <w:rPr>
          <w:lang w:eastAsia="ko-KR"/>
        </w:rPr>
        <w:t xml:space="preserve">4 which is </w:t>
      </w:r>
      <w:r w:rsidR="00312095">
        <w:rPr>
          <w:lang w:eastAsia="ko-KR"/>
        </w:rPr>
        <w:t xml:space="preserve">the </w:t>
      </w:r>
      <w:r>
        <w:rPr>
          <w:lang w:eastAsia="ko-KR"/>
        </w:rPr>
        <w:t xml:space="preserve">start of </w:t>
      </w:r>
      <w:r w:rsidR="00312095">
        <w:rPr>
          <w:lang w:eastAsia="ko-KR"/>
        </w:rPr>
        <w:t xml:space="preserve">the </w:t>
      </w:r>
      <w:r>
        <w:rPr>
          <w:lang w:eastAsia="ko-KR"/>
        </w:rPr>
        <w:t>1</w:t>
      </w:r>
      <w:r w:rsidRPr="00153C63">
        <w:rPr>
          <w:vertAlign w:val="superscript"/>
          <w:lang w:eastAsia="ko-KR"/>
        </w:rPr>
        <w:t>st</w:t>
      </w:r>
      <w:r>
        <w:rPr>
          <w:lang w:eastAsia="ko-KR"/>
        </w:rPr>
        <w:t xml:space="preserve"> DL slot on CC2 in transition from UL to DL and is within CP on CC1, performance degradation does not</w:t>
      </w:r>
      <w:r w:rsidRPr="0054708A">
        <w:rPr>
          <w:lang w:eastAsia="ko-KR"/>
        </w:rPr>
        <w:t xml:space="preserve"> occur on CC</w:t>
      </w:r>
      <w:r>
        <w:rPr>
          <w:lang w:eastAsia="ko-KR"/>
        </w:rPr>
        <w:t>1</w:t>
      </w:r>
      <w:r w:rsidRPr="0054708A">
        <w:rPr>
          <w:lang w:eastAsia="ko-KR"/>
        </w:rPr>
        <w:t xml:space="preserve">. </w:t>
      </w:r>
      <w:r>
        <w:rPr>
          <w:lang w:eastAsia="ko-KR"/>
        </w:rPr>
        <w:t xml:space="preserve">It is </w:t>
      </w:r>
      <w:r w:rsidR="00312095">
        <w:rPr>
          <w:lang w:eastAsia="ko-KR"/>
        </w:rPr>
        <w:t xml:space="preserve">a </w:t>
      </w:r>
      <w:r>
        <w:rPr>
          <w:lang w:eastAsia="ko-KR"/>
        </w:rPr>
        <w:t>very limited case because</w:t>
      </w:r>
      <w:r w:rsidRPr="0054708A">
        <w:rPr>
          <w:lang w:eastAsia="ko-KR"/>
        </w:rPr>
        <w:t xml:space="preserve"> </w:t>
      </w:r>
      <w:r w:rsidR="00312095">
        <w:rPr>
          <w:lang w:eastAsia="ko-KR"/>
        </w:rPr>
        <w:t xml:space="preserve">the </w:t>
      </w:r>
      <w:r w:rsidRPr="0054708A">
        <w:rPr>
          <w:lang w:eastAsia="ko-KR"/>
        </w:rPr>
        <w:t>Rx beam switch can be performed at any DL symbol boundary</w:t>
      </w:r>
      <w:r>
        <w:rPr>
          <w:lang w:eastAsia="ko-KR"/>
        </w:rPr>
        <w:t xml:space="preserve"> on CC2</w:t>
      </w:r>
      <w:r w:rsidRPr="0054708A">
        <w:rPr>
          <w:lang w:eastAsia="ko-KR"/>
        </w:rPr>
        <w:t>.</w:t>
      </w:r>
    </w:p>
    <w:p w:rsidR="00A93706" w:rsidRDefault="00A93706" w:rsidP="00A93706">
      <w:pPr>
        <w:pStyle w:val="a0"/>
        <w:rPr>
          <w:lang w:eastAsia="ko-KR"/>
        </w:rPr>
      </w:pPr>
      <w:r>
        <w:rPr>
          <w:lang w:eastAsia="ko-KR"/>
        </w:rPr>
        <w:t>If</w:t>
      </w:r>
      <w:r w:rsidRPr="0054708A">
        <w:rPr>
          <w:lang w:eastAsia="ko-KR"/>
        </w:rPr>
        <w:t xml:space="preserve"> </w:t>
      </w:r>
      <w:r w:rsidR="00312095">
        <w:rPr>
          <w:lang w:eastAsia="ko-KR"/>
        </w:rPr>
        <w:t xml:space="preserve">the </w:t>
      </w:r>
      <w:r w:rsidRPr="0054708A">
        <w:rPr>
          <w:lang w:eastAsia="ko-KR"/>
        </w:rPr>
        <w:t>Rx beam switch</w:t>
      </w:r>
      <w:r>
        <w:rPr>
          <w:lang w:eastAsia="ko-KR"/>
        </w:rPr>
        <w:t xml:space="preserve"> is performed</w:t>
      </w:r>
      <w:r w:rsidRPr="0054708A">
        <w:rPr>
          <w:lang w:eastAsia="ko-KR"/>
        </w:rPr>
        <w:t xml:space="preserve"> </w:t>
      </w:r>
      <w:r>
        <w:rPr>
          <w:lang w:eastAsia="ko-KR"/>
        </w:rPr>
        <w:t xml:space="preserve">on CC2 </w:t>
      </w:r>
      <w:r w:rsidRPr="0054708A">
        <w:rPr>
          <w:lang w:eastAsia="ko-KR"/>
        </w:rPr>
        <w:t>at T</w:t>
      </w:r>
      <w:r>
        <w:rPr>
          <w:lang w:eastAsia="ko-KR"/>
        </w:rPr>
        <w:t>5 which is slot boundary on CC2 and is within CP on CC1</w:t>
      </w:r>
      <w:r w:rsidRPr="0054708A">
        <w:rPr>
          <w:lang w:eastAsia="ko-KR"/>
        </w:rPr>
        <w:t xml:space="preserve">, </w:t>
      </w:r>
      <w:r>
        <w:rPr>
          <w:lang w:eastAsia="ko-KR"/>
        </w:rPr>
        <w:t>performance degradation does not</w:t>
      </w:r>
      <w:r w:rsidRPr="0054708A">
        <w:rPr>
          <w:lang w:eastAsia="ko-KR"/>
        </w:rPr>
        <w:t xml:space="preserve"> occur on CC</w:t>
      </w:r>
      <w:r>
        <w:rPr>
          <w:lang w:eastAsia="ko-KR"/>
        </w:rPr>
        <w:t>1</w:t>
      </w:r>
      <w:r w:rsidRPr="0054708A">
        <w:rPr>
          <w:lang w:eastAsia="ko-KR"/>
        </w:rPr>
        <w:t xml:space="preserve">. </w:t>
      </w:r>
    </w:p>
    <w:p w:rsidR="00EB6A1F" w:rsidRDefault="00EB6A1F" w:rsidP="00A93706">
      <w:pPr>
        <w:pStyle w:val="a0"/>
        <w:rPr>
          <w:lang w:eastAsia="ko-KR"/>
        </w:rPr>
      </w:pPr>
    </w:p>
    <w:p w:rsidR="00EB6A1F" w:rsidRDefault="00EB6A1F" w:rsidP="00A93706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Considering </w:t>
      </w:r>
      <w:r w:rsidR="00835736">
        <w:rPr>
          <w:lang w:eastAsia="ko-KR"/>
        </w:rPr>
        <w:t xml:space="preserve">the impact of </w:t>
      </w:r>
      <w:r>
        <w:rPr>
          <w:rFonts w:hint="eastAsia"/>
          <w:lang w:eastAsia="ko-KR"/>
        </w:rPr>
        <w:t xml:space="preserve">common beamforming and Rx beam switch, </w:t>
      </w:r>
      <w:r w:rsidR="00835736">
        <w:rPr>
          <w:lang w:eastAsia="ko-KR"/>
        </w:rPr>
        <w:t>high</w:t>
      </w:r>
      <w:r w:rsidR="00312095">
        <w:rPr>
          <w:lang w:eastAsia="ko-KR"/>
        </w:rPr>
        <w:t>-</w:t>
      </w:r>
      <w:r>
        <w:rPr>
          <w:rFonts w:hint="eastAsia"/>
          <w:lang w:eastAsia="ko-KR"/>
        </w:rPr>
        <w:t xml:space="preserve">performance degradation is expected. </w:t>
      </w:r>
      <w:r w:rsidR="00835736">
        <w:rPr>
          <w:lang w:eastAsia="ko-KR"/>
        </w:rPr>
        <w:t>H</w:t>
      </w:r>
      <w:r w:rsidR="001E50DA">
        <w:rPr>
          <w:lang w:eastAsia="ko-KR"/>
        </w:rPr>
        <w:t xml:space="preserve">ow to avoid </w:t>
      </w:r>
      <w:r w:rsidR="00835736">
        <w:rPr>
          <w:lang w:eastAsia="ko-KR"/>
        </w:rPr>
        <w:t>the high</w:t>
      </w:r>
      <w:r w:rsidR="00312095">
        <w:rPr>
          <w:lang w:eastAsia="ko-KR"/>
        </w:rPr>
        <w:t>-</w:t>
      </w:r>
      <w:r>
        <w:rPr>
          <w:lang w:eastAsia="ko-KR"/>
        </w:rPr>
        <w:t xml:space="preserve">performance degradation </w:t>
      </w:r>
      <w:r w:rsidR="00835736">
        <w:rPr>
          <w:lang w:eastAsia="ko-KR"/>
        </w:rPr>
        <w:t xml:space="preserve">is necessary </w:t>
      </w:r>
      <w:r w:rsidR="00312095">
        <w:rPr>
          <w:lang w:eastAsia="ko-KR"/>
        </w:rPr>
        <w:t>for</w:t>
      </w:r>
      <w:r w:rsidR="001E50DA">
        <w:rPr>
          <w:lang w:eastAsia="ko-KR"/>
        </w:rPr>
        <w:t xml:space="preserve"> RRM and Demodulation rather than RF. Therefore, </w:t>
      </w:r>
      <w:r w:rsidR="00B03744">
        <w:rPr>
          <w:lang w:eastAsia="ko-KR"/>
        </w:rPr>
        <w:t xml:space="preserve">let’s leave </w:t>
      </w:r>
      <w:r w:rsidR="00835736">
        <w:rPr>
          <w:lang w:eastAsia="ko-KR"/>
        </w:rPr>
        <w:t xml:space="preserve">the </w:t>
      </w:r>
      <w:r w:rsidR="00B03744">
        <w:rPr>
          <w:lang w:eastAsia="ko-KR"/>
        </w:rPr>
        <w:t xml:space="preserve">performance </w:t>
      </w:r>
      <w:r w:rsidR="00835736">
        <w:rPr>
          <w:lang w:eastAsia="ko-KR"/>
        </w:rPr>
        <w:t xml:space="preserve">degradation </w:t>
      </w:r>
      <w:r w:rsidR="00B03744">
        <w:rPr>
          <w:lang w:eastAsia="ko-KR"/>
        </w:rPr>
        <w:t xml:space="preserve">issue to </w:t>
      </w:r>
      <w:r w:rsidR="00312095">
        <w:rPr>
          <w:lang w:eastAsia="ko-KR"/>
        </w:rPr>
        <w:t xml:space="preserve">the </w:t>
      </w:r>
      <w:r w:rsidR="00B03744">
        <w:rPr>
          <w:lang w:eastAsia="ko-KR"/>
        </w:rPr>
        <w:t xml:space="preserve">RRM session. </w:t>
      </w:r>
    </w:p>
    <w:p w:rsidR="00EB6A1F" w:rsidRDefault="00EB6A1F" w:rsidP="00A93706">
      <w:pPr>
        <w:pStyle w:val="a0"/>
        <w:rPr>
          <w:lang w:eastAsia="ko-KR"/>
        </w:rPr>
      </w:pPr>
    </w:p>
    <w:p w:rsidR="00A830F2" w:rsidRDefault="00231F82" w:rsidP="00A93706">
      <w:pPr>
        <w:pStyle w:val="a0"/>
      </w:pPr>
      <w:r>
        <w:rPr>
          <w:rFonts w:hint="eastAsia"/>
          <w:lang w:eastAsia="ko-KR"/>
        </w:rPr>
        <w:t xml:space="preserve">For RF requirements, </w:t>
      </w:r>
      <w:r>
        <w:rPr>
          <w:lang w:eastAsia="ko-KR"/>
        </w:rPr>
        <w:t xml:space="preserve">RAN4 agreed that </w:t>
      </w:r>
      <w:r w:rsidRPr="00D83370">
        <w:t xml:space="preserve">UE RF requirements for CBM shall </w:t>
      </w:r>
      <w:r w:rsidRPr="00516CC1">
        <w:t>be derived based on co-located deployment scenario only.</w:t>
      </w:r>
      <w:r>
        <w:t xml:space="preserve">  </w:t>
      </w:r>
      <w:r w:rsidR="00835736">
        <w:t>We think that</w:t>
      </w:r>
      <w:r>
        <w:t xml:space="preserve"> RF requirements of IBM</w:t>
      </w:r>
      <w:r w:rsidR="00312095">
        <w:t>-</w:t>
      </w:r>
      <w:r>
        <w:t xml:space="preserve">based </w:t>
      </w:r>
      <w:r w:rsidR="00A830F2">
        <w:t xml:space="preserve">inter-band DL </w:t>
      </w:r>
      <w:r>
        <w:t xml:space="preserve">CA_n260A-n261A can be considered as </w:t>
      </w:r>
      <w:r w:rsidR="00835736">
        <w:t xml:space="preserve">starting </w:t>
      </w:r>
      <w:r>
        <w:t xml:space="preserve">framework </w:t>
      </w:r>
      <w:r w:rsidR="00A830F2">
        <w:t>of RF requirement of</w:t>
      </w:r>
      <w:r>
        <w:t xml:space="preserve"> CBM based </w:t>
      </w:r>
      <w:r w:rsidR="00A830F2">
        <w:t xml:space="preserve">inter-band DL CA </w:t>
      </w:r>
      <w:r w:rsidR="00835736">
        <w:t xml:space="preserve">for the bands, L+H. On top of them, </w:t>
      </w:r>
      <w:r w:rsidR="00312095">
        <w:t xml:space="preserve">an </w:t>
      </w:r>
      <w:r w:rsidR="00835736">
        <w:t>a</w:t>
      </w:r>
      <w:r w:rsidR="00A830F2">
        <w:t>dditional beam squint</w:t>
      </w:r>
      <w:r w:rsidR="00835736">
        <w:t xml:space="preserve"> should be considered for CBM</w:t>
      </w:r>
      <w:r w:rsidR="00A830F2">
        <w:t>.</w:t>
      </w:r>
    </w:p>
    <w:p w:rsidR="00A830F2" w:rsidRDefault="00A830F2" w:rsidP="00A93706">
      <w:pPr>
        <w:pStyle w:val="a0"/>
        <w:rPr>
          <w:lang w:eastAsia="ko-KR"/>
        </w:rPr>
      </w:pPr>
      <w:r>
        <w:rPr>
          <w:lang w:eastAsia="ko-KR"/>
        </w:rPr>
        <w:lastRenderedPageBreak/>
        <w:t xml:space="preserve">The RF requirements of IBM based inter-band DL CA </w:t>
      </w:r>
      <w:r w:rsidR="00AE41CD">
        <w:rPr>
          <w:lang w:eastAsia="ko-KR"/>
        </w:rPr>
        <w:t xml:space="preserve">for power class 3 </w:t>
      </w:r>
      <w:r>
        <w:rPr>
          <w:lang w:eastAsia="ko-KR"/>
        </w:rPr>
        <w:t>were specified as follows.</w:t>
      </w:r>
    </w:p>
    <w:p w:rsidR="00AE41CD" w:rsidRPr="00C04A08" w:rsidRDefault="00AE41CD" w:rsidP="00AE41CD">
      <w:pPr>
        <w:pStyle w:val="TH"/>
      </w:pPr>
      <w:bookmarkStart w:id="7" w:name="_Hlk31890999"/>
      <w:r w:rsidRPr="00C04A08">
        <w:t>Table 7.3A.2.3-1</w:t>
      </w:r>
      <w:bookmarkEnd w:id="7"/>
      <w:r w:rsidRPr="00C04A08">
        <w:t xml:space="preserve">: </w:t>
      </w:r>
      <w:r>
        <w:t xml:space="preserve"> </w:t>
      </w:r>
      <w:r>
        <w:rPr>
          <w:rFonts w:eastAsia="맑은 고딕"/>
          <w:sz w:val="18"/>
        </w:rPr>
        <w:t>ΔR</w:t>
      </w:r>
      <w:r>
        <w:rPr>
          <w:rFonts w:eastAsia="맑은 고딕"/>
          <w:sz w:val="18"/>
          <w:vertAlign w:val="subscript"/>
        </w:rPr>
        <w:t>IB,P,n</w:t>
      </w:r>
      <w:r>
        <w:rPr>
          <w:rFonts w:eastAsia="맑은 고딕"/>
          <w:sz w:val="18"/>
        </w:rPr>
        <w:t xml:space="preserve"> </w:t>
      </w:r>
      <w:r>
        <w:t>reference</w:t>
      </w:r>
      <w:r w:rsidRPr="00C04A08">
        <w:t xml:space="preserve"> sensitivity 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AE41CD" w:rsidRPr="00C04A08" w:rsidTr="00440D2F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NR CA band</w:t>
            </w:r>
            <w:r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 xml:space="preserve"> combination</w:t>
            </w:r>
            <w:r w:rsidRPr="00C04A0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2250" w:type="dxa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ΔR</w:t>
            </w:r>
            <w:r w:rsidRPr="00C04A08">
              <w:rPr>
                <w:rFonts w:ascii="Arial" w:hAnsi="Arial"/>
                <w:b/>
                <w:sz w:val="18"/>
                <w:vertAlign w:val="subscript"/>
              </w:rPr>
              <w:t>IB,P,n</w:t>
            </w:r>
            <w:r w:rsidRPr="00C04A08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CA_n2</w:t>
            </w:r>
            <w:r>
              <w:rPr>
                <w:rFonts w:ascii="Arial" w:hAnsi="Arial"/>
                <w:bCs/>
                <w:sz w:val="18"/>
              </w:rPr>
              <w:t>57</w:t>
            </w:r>
            <w:r w:rsidRPr="00C04A08">
              <w:rPr>
                <w:rFonts w:ascii="Arial" w:hAnsi="Arial"/>
                <w:bCs/>
                <w:sz w:val="18"/>
              </w:rPr>
              <w:t>-n2</w:t>
            </w:r>
            <w:r>
              <w:rPr>
                <w:rFonts w:ascii="Arial" w:hAnsi="Arial"/>
                <w:bCs/>
                <w:sz w:val="18"/>
              </w:rPr>
              <w:t>59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</w:t>
            </w:r>
            <w:r>
              <w:rPr>
                <w:rFonts w:ascii="Arial" w:hAnsi="Arial"/>
                <w:bCs/>
                <w:sz w:val="18"/>
              </w:rPr>
              <w:t>57</w:t>
            </w:r>
          </w:p>
        </w:tc>
        <w:tc>
          <w:tcPr>
            <w:tcW w:w="1890" w:type="dxa"/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4.0</w:t>
            </w:r>
          </w:p>
        </w:tc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</w:t>
            </w:r>
            <w:r>
              <w:rPr>
                <w:rFonts w:ascii="Arial" w:hAnsi="Arial"/>
                <w:bCs/>
                <w:sz w:val="18"/>
              </w:rPr>
              <w:t>59</w:t>
            </w:r>
          </w:p>
        </w:tc>
        <w:tc>
          <w:tcPr>
            <w:tcW w:w="1890" w:type="dxa"/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4.0</w:t>
            </w:r>
          </w:p>
        </w:tc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CA_n2</w:t>
            </w:r>
            <w:r>
              <w:rPr>
                <w:rFonts w:ascii="Arial" w:hAnsi="Arial"/>
                <w:bCs/>
                <w:sz w:val="18"/>
              </w:rPr>
              <w:t>58</w:t>
            </w:r>
            <w:r w:rsidRPr="00C04A08">
              <w:rPr>
                <w:rFonts w:ascii="Arial" w:hAnsi="Arial"/>
                <w:bCs/>
                <w:sz w:val="18"/>
              </w:rPr>
              <w:t>-n2</w:t>
            </w:r>
            <w:r>
              <w:rPr>
                <w:rFonts w:ascii="Arial" w:hAnsi="Arial"/>
                <w:bCs/>
                <w:sz w:val="18"/>
              </w:rPr>
              <w:t>60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n258</w:t>
            </w:r>
          </w:p>
        </w:tc>
        <w:tc>
          <w:tcPr>
            <w:tcW w:w="1890" w:type="dxa"/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3.5</w:t>
            </w:r>
          </w:p>
        </w:tc>
        <w:bookmarkStart w:id="8" w:name="_GoBack"/>
        <w:bookmarkEnd w:id="8"/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nil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250" w:type="dxa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3.5</w:t>
            </w:r>
          </w:p>
        </w:tc>
      </w:tr>
    </w:tbl>
    <w:p w:rsidR="00AE41CD" w:rsidRDefault="00AE41CD" w:rsidP="00AE41CD"/>
    <w:p w:rsidR="00AE41CD" w:rsidRPr="00C04A08" w:rsidRDefault="00AE41CD" w:rsidP="00AE41CD">
      <w:pPr>
        <w:pStyle w:val="TH"/>
      </w:pPr>
      <w:r w:rsidRPr="00C04A08">
        <w:t>Table 7.3A.3.3-1: ΔR</w:t>
      </w:r>
      <w:r w:rsidRPr="00C04A08">
        <w:rPr>
          <w:vertAlign w:val="subscript"/>
        </w:rPr>
        <w:t>IB,S,n</w:t>
      </w:r>
      <w:r w:rsidRPr="00C04A08">
        <w:t xml:space="preserve"> EIS </w:t>
      </w:r>
      <w:r w:rsidRPr="00C04A08">
        <w:rPr>
          <w:rFonts w:eastAsia="맑은 고딕"/>
        </w:rPr>
        <w:t xml:space="preserve">spherical coverage requirement </w:t>
      </w:r>
      <w:r w:rsidRPr="00C04A08">
        <w:t>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AE41CD" w:rsidRPr="00C04A08" w:rsidTr="00440D2F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NR CA band</w:t>
            </w:r>
            <w:r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 xml:space="preserve"> combination</w:t>
            </w:r>
          </w:p>
        </w:tc>
        <w:tc>
          <w:tcPr>
            <w:tcW w:w="2250" w:type="dxa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ΔR</w:t>
            </w:r>
            <w:r w:rsidRPr="00C04A08">
              <w:rPr>
                <w:rFonts w:ascii="Arial" w:hAnsi="Arial"/>
                <w:b/>
                <w:sz w:val="18"/>
                <w:vertAlign w:val="subscript"/>
              </w:rPr>
              <w:t>IB,S,n</w:t>
            </w:r>
            <w:r w:rsidRPr="00C04A08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CA_n2</w:t>
            </w:r>
            <w:r>
              <w:rPr>
                <w:rFonts w:ascii="Arial" w:hAnsi="Arial"/>
                <w:bCs/>
                <w:sz w:val="18"/>
              </w:rPr>
              <w:t>57</w:t>
            </w:r>
            <w:r w:rsidRPr="00C04A08">
              <w:rPr>
                <w:rFonts w:ascii="Arial" w:hAnsi="Arial"/>
                <w:bCs/>
                <w:sz w:val="18"/>
              </w:rPr>
              <w:t>-n2</w:t>
            </w:r>
            <w:r>
              <w:rPr>
                <w:rFonts w:ascii="Arial" w:hAnsi="Arial"/>
                <w:bCs/>
                <w:sz w:val="18"/>
              </w:rPr>
              <w:t>59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</w:t>
            </w:r>
            <w:r>
              <w:rPr>
                <w:rFonts w:ascii="Arial" w:hAnsi="Arial"/>
                <w:bCs/>
                <w:sz w:val="18"/>
              </w:rPr>
              <w:t>57</w:t>
            </w:r>
          </w:p>
        </w:tc>
        <w:tc>
          <w:tcPr>
            <w:tcW w:w="1890" w:type="dxa"/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</w:t>
            </w:r>
            <w:r>
              <w:rPr>
                <w:rFonts w:ascii="Arial" w:hAnsi="Arial"/>
                <w:bCs/>
                <w:sz w:val="18"/>
              </w:rPr>
              <w:t>59</w:t>
            </w:r>
          </w:p>
        </w:tc>
        <w:tc>
          <w:tcPr>
            <w:tcW w:w="1890" w:type="dxa"/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CA_n2</w:t>
            </w:r>
            <w:r>
              <w:rPr>
                <w:rFonts w:ascii="Arial" w:hAnsi="Arial"/>
                <w:bCs/>
                <w:sz w:val="18"/>
              </w:rPr>
              <w:t>58</w:t>
            </w:r>
            <w:r w:rsidRPr="00C04A08">
              <w:rPr>
                <w:rFonts w:ascii="Arial" w:hAnsi="Arial"/>
                <w:bCs/>
                <w:sz w:val="18"/>
              </w:rPr>
              <w:t>-n2</w:t>
            </w:r>
            <w:r>
              <w:rPr>
                <w:rFonts w:ascii="Arial" w:hAnsi="Arial"/>
                <w:bCs/>
                <w:sz w:val="18"/>
              </w:rPr>
              <w:t>60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n258</w:t>
            </w:r>
          </w:p>
        </w:tc>
        <w:tc>
          <w:tcPr>
            <w:tcW w:w="1890" w:type="dxa"/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3.5</w:t>
            </w:r>
          </w:p>
        </w:tc>
      </w:tr>
      <w:tr w:rsidR="00AE41CD" w:rsidRPr="00C04A08" w:rsidTr="00440D2F">
        <w:trPr>
          <w:jc w:val="center"/>
        </w:trPr>
        <w:tc>
          <w:tcPr>
            <w:tcW w:w="2605" w:type="dxa"/>
            <w:tcBorders>
              <w:top w:val="nil"/>
            </w:tcBorders>
            <w:shd w:val="clear" w:color="auto" w:fill="auto"/>
            <w:vAlign w:val="center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250" w:type="dxa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AE41CD" w:rsidRPr="00C04A08" w:rsidRDefault="00AE41CD" w:rsidP="00440D2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3.5</w:t>
            </w:r>
          </w:p>
        </w:tc>
      </w:tr>
    </w:tbl>
    <w:p w:rsidR="00AE41CD" w:rsidRPr="00C04A08" w:rsidRDefault="00AE41CD" w:rsidP="00AE41CD"/>
    <w:p w:rsidR="00AE41CD" w:rsidRPr="00006385" w:rsidRDefault="00835736" w:rsidP="00A93706">
      <w:pPr>
        <w:pStyle w:val="a0"/>
      </w:pPr>
      <w:r>
        <w:rPr>
          <w:lang w:eastAsia="ko-KR"/>
        </w:rPr>
        <w:t>Here, w</w:t>
      </w:r>
      <w:r w:rsidR="00AE41CD">
        <w:rPr>
          <w:lang w:eastAsia="ko-KR"/>
        </w:rPr>
        <w:t>hether t</w:t>
      </w:r>
      <w:r w:rsidR="00AE41CD">
        <w:rPr>
          <w:rFonts w:hint="eastAsia"/>
          <w:lang w:eastAsia="ko-KR"/>
        </w:rPr>
        <w:t>he</w:t>
      </w:r>
      <w:r w:rsidR="00AE41CD">
        <w:rPr>
          <w:lang w:eastAsia="ko-KR"/>
        </w:rPr>
        <w:t xml:space="preserve"> same</w:t>
      </w:r>
      <w:r w:rsidR="00AE41CD">
        <w:rPr>
          <w:rFonts w:hint="eastAsia"/>
          <w:lang w:eastAsia="ko-KR"/>
        </w:rPr>
        <w:t xml:space="preserve"> relaxation of</w:t>
      </w:r>
      <w:r w:rsidR="00006385">
        <w:rPr>
          <w:lang w:eastAsia="ko-KR"/>
        </w:rPr>
        <w:t xml:space="preserve"> IBM</w:t>
      </w:r>
      <w:r w:rsidR="00312095">
        <w:rPr>
          <w:lang w:eastAsia="ko-KR"/>
        </w:rPr>
        <w:t>-</w:t>
      </w:r>
      <w:r w:rsidR="00006385">
        <w:rPr>
          <w:lang w:eastAsia="ko-KR"/>
        </w:rPr>
        <w:t>based</w:t>
      </w:r>
      <w:r w:rsidR="00AE41CD">
        <w:rPr>
          <w:rFonts w:hint="eastAsia"/>
          <w:lang w:eastAsia="ko-KR"/>
        </w:rPr>
        <w:t xml:space="preserve"> </w:t>
      </w:r>
      <w:r w:rsidR="00AE41CD" w:rsidRPr="00C04A08">
        <w:rPr>
          <w:rFonts w:ascii="Arial" w:hAnsi="Arial"/>
          <w:b/>
          <w:sz w:val="18"/>
        </w:rPr>
        <w:t>ΔR</w:t>
      </w:r>
      <w:r w:rsidR="00AE41CD" w:rsidRPr="00C04A08">
        <w:rPr>
          <w:rFonts w:ascii="Arial" w:hAnsi="Arial"/>
          <w:b/>
          <w:sz w:val="18"/>
          <w:vertAlign w:val="subscript"/>
        </w:rPr>
        <w:t>IB,P,n</w:t>
      </w:r>
      <w:r w:rsidR="00AE41CD">
        <w:rPr>
          <w:rFonts w:ascii="Arial" w:hAnsi="Arial"/>
          <w:b/>
          <w:sz w:val="18"/>
          <w:vertAlign w:val="subscript"/>
        </w:rPr>
        <w:t xml:space="preserve"> </w:t>
      </w:r>
      <w:r w:rsidR="00AE41CD">
        <w:rPr>
          <w:rFonts w:ascii="Arial" w:hAnsi="Arial"/>
          <w:sz w:val="18"/>
        </w:rPr>
        <w:t xml:space="preserve">and </w:t>
      </w:r>
      <w:r w:rsidR="00AE41CD" w:rsidRPr="00C04A08">
        <w:rPr>
          <w:rFonts w:ascii="Arial" w:hAnsi="Arial"/>
          <w:b/>
          <w:sz w:val="18"/>
        </w:rPr>
        <w:t>ΔR</w:t>
      </w:r>
      <w:r w:rsidR="00AE41CD" w:rsidRPr="00C04A08">
        <w:rPr>
          <w:rFonts w:ascii="Arial" w:hAnsi="Arial"/>
          <w:b/>
          <w:sz w:val="18"/>
          <w:vertAlign w:val="subscript"/>
        </w:rPr>
        <w:t>IB,S,n</w:t>
      </w:r>
      <w:r w:rsidR="00AE41CD">
        <w:rPr>
          <w:rFonts w:ascii="Arial" w:hAnsi="Arial"/>
          <w:b/>
          <w:sz w:val="18"/>
          <w:vertAlign w:val="subscript"/>
        </w:rPr>
        <w:t xml:space="preserve"> </w:t>
      </w:r>
      <w:r w:rsidR="00AE41CD">
        <w:rPr>
          <w:rFonts w:ascii="Arial" w:hAnsi="Arial"/>
          <w:b/>
          <w:sz w:val="18"/>
        </w:rPr>
        <w:t xml:space="preserve"> </w:t>
      </w:r>
      <w:r w:rsidR="00AE41CD" w:rsidRPr="00006385">
        <w:t xml:space="preserve">can be reused </w:t>
      </w:r>
      <w:r>
        <w:t xml:space="preserve">or not needs further discussion </w:t>
      </w:r>
      <w:r w:rsidR="00AE41CD" w:rsidRPr="00006385">
        <w:t xml:space="preserve">if </w:t>
      </w:r>
      <w:r w:rsidRPr="00006385">
        <w:t xml:space="preserve">CBM based same NR CA band combination </w:t>
      </w:r>
      <w:r>
        <w:t xml:space="preserve">is </w:t>
      </w:r>
      <w:r w:rsidR="00AE41CD" w:rsidRPr="00006385">
        <w:t>defined.</w:t>
      </w:r>
    </w:p>
    <w:p w:rsidR="00AE41CD" w:rsidRDefault="00AE41CD" w:rsidP="00A93706">
      <w:pPr>
        <w:pStyle w:val="a0"/>
        <w:rPr>
          <w:rFonts w:ascii="Arial" w:hAnsi="Arial"/>
          <w:sz w:val="18"/>
        </w:rPr>
      </w:pPr>
    </w:p>
    <w:p w:rsidR="008E2670" w:rsidRDefault="008E2670" w:rsidP="008E2670">
      <w:pPr>
        <w:pStyle w:val="a0"/>
        <w:rPr>
          <w:rFonts w:eastAsia="바탕"/>
          <w:b/>
          <w:lang w:eastAsia="ko-KR"/>
        </w:rPr>
      </w:pPr>
      <w:r w:rsidRPr="0054708A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54708A">
        <w:rPr>
          <w:rFonts w:eastAsia="바탕"/>
          <w:b/>
          <w:lang w:eastAsia="ko-KR"/>
        </w:rPr>
        <w:t xml:space="preserve">: </w:t>
      </w:r>
      <w:r w:rsidR="00835736">
        <w:rPr>
          <w:rFonts w:eastAsia="바탕"/>
          <w:b/>
          <w:lang w:eastAsia="ko-KR"/>
        </w:rPr>
        <w:t>Not consider</w:t>
      </w:r>
      <w:r w:rsidR="009C6CEA">
        <w:rPr>
          <w:rFonts w:eastAsia="바탕"/>
          <w:b/>
          <w:lang w:eastAsia="ko-KR"/>
        </w:rPr>
        <w:t xml:space="preserve"> performance degradation </w:t>
      </w:r>
      <w:r w:rsidR="00835736">
        <w:rPr>
          <w:rFonts w:eastAsia="바탕"/>
          <w:b/>
          <w:lang w:eastAsia="ko-KR"/>
        </w:rPr>
        <w:t>of</w:t>
      </w:r>
      <w:r w:rsidR="009C6CEA">
        <w:rPr>
          <w:rFonts w:eastAsia="바탕"/>
          <w:b/>
          <w:lang w:eastAsia="ko-KR"/>
        </w:rPr>
        <w:t xml:space="preserve"> </w:t>
      </w:r>
      <w:r w:rsidRPr="0054708A">
        <w:rPr>
          <w:rFonts w:eastAsia="바탕"/>
          <w:b/>
          <w:lang w:eastAsia="ko-KR"/>
        </w:rPr>
        <w:t xml:space="preserve">CBM </w:t>
      </w:r>
      <w:r>
        <w:rPr>
          <w:rFonts w:eastAsia="바탕"/>
          <w:b/>
          <w:lang w:eastAsia="ko-KR"/>
        </w:rPr>
        <w:t>based</w:t>
      </w:r>
      <w:r w:rsidRPr="0054708A">
        <w:rPr>
          <w:rFonts w:eastAsia="바탕"/>
          <w:b/>
          <w:lang w:eastAsia="ko-KR"/>
        </w:rPr>
        <w:t xml:space="preserve"> inter-band DL CA</w:t>
      </w:r>
      <w:r>
        <w:rPr>
          <w:rFonts w:eastAsia="바탕"/>
          <w:b/>
          <w:lang w:eastAsia="ko-KR"/>
        </w:rPr>
        <w:t xml:space="preserve"> within different frequency group </w:t>
      </w:r>
      <w:r w:rsidR="009C6CEA">
        <w:rPr>
          <w:rFonts w:eastAsia="바탕"/>
          <w:b/>
          <w:lang w:eastAsia="ko-KR"/>
        </w:rPr>
        <w:t>in R</w:t>
      </w:r>
      <w:r w:rsidR="00835736">
        <w:rPr>
          <w:rFonts w:eastAsia="바탕"/>
          <w:b/>
          <w:lang w:eastAsia="ko-KR"/>
        </w:rPr>
        <w:t>F</w:t>
      </w:r>
      <w:r w:rsidR="009C6CEA">
        <w:rPr>
          <w:rFonts w:eastAsia="바탕"/>
          <w:b/>
          <w:lang w:eastAsia="ko-KR"/>
        </w:rPr>
        <w:t xml:space="preserve"> session</w:t>
      </w:r>
      <w:r w:rsidR="00835736">
        <w:rPr>
          <w:rFonts w:eastAsia="바탕"/>
          <w:b/>
          <w:lang w:eastAsia="ko-KR"/>
        </w:rPr>
        <w:t xml:space="preserve"> for </w:t>
      </w:r>
      <w:r w:rsidR="00312095">
        <w:rPr>
          <w:rFonts w:eastAsia="바탕"/>
          <w:b/>
          <w:lang w:eastAsia="ko-KR"/>
        </w:rPr>
        <w:t xml:space="preserve">a </w:t>
      </w:r>
      <w:r w:rsidR="00835736">
        <w:rPr>
          <w:rFonts w:eastAsia="바탕"/>
          <w:b/>
          <w:lang w:eastAsia="ko-KR"/>
        </w:rPr>
        <w:t>feasibility study</w:t>
      </w:r>
      <w:r w:rsidR="009C6CEA">
        <w:rPr>
          <w:rFonts w:eastAsia="바탕"/>
          <w:b/>
          <w:lang w:eastAsia="ko-KR"/>
        </w:rPr>
        <w:t>.</w:t>
      </w:r>
    </w:p>
    <w:p w:rsidR="008E2670" w:rsidRDefault="008E2670" w:rsidP="008E2670">
      <w:pPr>
        <w:pStyle w:val="a0"/>
        <w:rPr>
          <w:rFonts w:eastAsia="바탕"/>
          <w:b/>
          <w:lang w:eastAsia="ko-KR"/>
        </w:rPr>
      </w:pPr>
      <w:r w:rsidRPr="0054708A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54708A">
        <w:rPr>
          <w:rFonts w:eastAsia="바탕"/>
          <w:b/>
          <w:lang w:eastAsia="ko-KR"/>
        </w:rPr>
        <w:t xml:space="preserve">: </w:t>
      </w:r>
      <w:r w:rsidR="00835736">
        <w:rPr>
          <w:rFonts w:eastAsia="바탕"/>
          <w:b/>
          <w:lang w:eastAsia="ko-KR"/>
        </w:rPr>
        <w:t>F</w:t>
      </w:r>
      <w:r w:rsidRPr="008E2670">
        <w:rPr>
          <w:rFonts w:eastAsia="바탕"/>
          <w:b/>
          <w:lang w:eastAsia="ko-KR"/>
        </w:rPr>
        <w:t>urther discuss</w:t>
      </w:r>
      <w:r>
        <w:rPr>
          <w:rFonts w:eastAsia="바탕"/>
          <w:b/>
          <w:lang w:eastAsia="ko-KR"/>
        </w:rPr>
        <w:t xml:space="preserve"> </w:t>
      </w:r>
      <w:r w:rsidRPr="008E2670">
        <w:rPr>
          <w:rFonts w:eastAsia="바탕"/>
          <w:b/>
          <w:lang w:eastAsia="ko-KR"/>
        </w:rPr>
        <w:t>whether the same relaxation of IBM</w:t>
      </w:r>
      <w:r w:rsidR="00312095">
        <w:rPr>
          <w:rFonts w:eastAsia="바탕"/>
          <w:b/>
          <w:lang w:eastAsia="ko-KR"/>
        </w:rPr>
        <w:t>-</w:t>
      </w:r>
      <w:r w:rsidRPr="008E2670">
        <w:rPr>
          <w:rFonts w:eastAsia="바탕"/>
          <w:b/>
          <w:lang w:eastAsia="ko-KR"/>
        </w:rPr>
        <w:t>based ΔR</w:t>
      </w:r>
      <w:r w:rsidRPr="008E2670">
        <w:rPr>
          <w:rFonts w:eastAsia="바탕"/>
          <w:b/>
          <w:vertAlign w:val="subscript"/>
          <w:lang w:eastAsia="ko-KR"/>
        </w:rPr>
        <w:t>IB,P,n</w:t>
      </w:r>
      <w:r w:rsidRPr="008E2670">
        <w:rPr>
          <w:rFonts w:eastAsia="바탕"/>
          <w:b/>
          <w:lang w:eastAsia="ko-KR"/>
        </w:rPr>
        <w:t xml:space="preserve"> and ΔR</w:t>
      </w:r>
      <w:r w:rsidRPr="008E2670">
        <w:rPr>
          <w:rFonts w:eastAsia="바탕"/>
          <w:b/>
          <w:vertAlign w:val="subscript"/>
          <w:lang w:eastAsia="ko-KR"/>
        </w:rPr>
        <w:t>IB,S,n</w:t>
      </w:r>
      <w:r w:rsidRPr="008E2670">
        <w:rPr>
          <w:rFonts w:eastAsia="바탕"/>
          <w:b/>
          <w:lang w:eastAsia="ko-KR"/>
        </w:rPr>
        <w:t xml:space="preserve">  can be reused </w:t>
      </w:r>
      <w:r w:rsidR="00835736">
        <w:rPr>
          <w:rFonts w:eastAsia="바탕"/>
          <w:b/>
          <w:lang w:eastAsia="ko-KR"/>
        </w:rPr>
        <w:t xml:space="preserve">or not if </w:t>
      </w:r>
      <w:r w:rsidRPr="008E2670">
        <w:rPr>
          <w:rFonts w:eastAsia="바탕"/>
          <w:b/>
          <w:lang w:eastAsia="ko-KR"/>
        </w:rPr>
        <w:t xml:space="preserve"> CBM based same NR CA band combination </w:t>
      </w:r>
      <w:r w:rsidR="00835736">
        <w:rPr>
          <w:rFonts w:eastAsia="바탕"/>
          <w:b/>
          <w:lang w:eastAsia="ko-KR"/>
        </w:rPr>
        <w:t>is defined</w:t>
      </w:r>
      <w:r>
        <w:rPr>
          <w:rFonts w:eastAsia="바탕"/>
          <w:b/>
          <w:lang w:eastAsia="ko-KR"/>
        </w:rPr>
        <w:t>.</w:t>
      </w:r>
    </w:p>
    <w:p w:rsidR="00D35816" w:rsidRDefault="00D35816" w:rsidP="00D35816">
      <w:pPr>
        <w:pStyle w:val="a0"/>
        <w:rPr>
          <w:rFonts w:eastAsia="바탕"/>
          <w:b/>
          <w:lang w:eastAsia="ko-KR"/>
        </w:rPr>
      </w:pPr>
    </w:p>
    <w:p w:rsidR="003F50F8" w:rsidRPr="0054708A" w:rsidRDefault="003F50F8" w:rsidP="00D01F9A">
      <w:pPr>
        <w:pStyle w:val="1"/>
        <w:rPr>
          <w:lang w:val="en-US" w:eastAsia="ko-KR"/>
        </w:rPr>
      </w:pPr>
      <w:r w:rsidRPr="0054708A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54708A" w:rsidRDefault="009F4030" w:rsidP="009F4030">
      <w:pPr>
        <w:rPr>
          <w:rFonts w:eastAsia="바탕"/>
          <w:kern w:val="2"/>
          <w:lang w:val="en-US" w:eastAsia="ko-KR"/>
        </w:rPr>
      </w:pPr>
      <w:r w:rsidRPr="0054708A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54708A">
        <w:rPr>
          <w:rFonts w:eastAsia="바탕"/>
          <w:kern w:val="2"/>
          <w:lang w:val="en-US" w:eastAsia="ko-KR"/>
        </w:rPr>
        <w:t xml:space="preserve">provided our views on </w:t>
      </w:r>
      <w:r w:rsidR="00312095">
        <w:rPr>
          <w:rFonts w:eastAsia="바탕"/>
          <w:kern w:val="2"/>
          <w:lang w:val="en-US" w:eastAsia="ko-KR"/>
        </w:rPr>
        <w:t xml:space="preserve">the </w:t>
      </w:r>
      <w:r w:rsidR="000C3111" w:rsidRPr="0054708A">
        <w:rPr>
          <w:rFonts w:eastAsia="바탕"/>
          <w:kern w:val="2"/>
          <w:lang w:val="en-US" w:eastAsia="ko-KR"/>
        </w:rPr>
        <w:t xml:space="preserve">feasibility for </w:t>
      </w:r>
      <w:r w:rsidR="006E7464">
        <w:rPr>
          <w:rFonts w:eastAsia="바탕"/>
          <w:kern w:val="2"/>
          <w:lang w:val="en-US" w:eastAsia="ko-KR"/>
        </w:rPr>
        <w:t xml:space="preserve">CBM based </w:t>
      </w:r>
      <w:r w:rsidR="000C3111" w:rsidRPr="0054708A">
        <w:rPr>
          <w:rFonts w:eastAsia="바탕"/>
          <w:kern w:val="2"/>
          <w:lang w:val="en-US" w:eastAsia="ko-KR"/>
        </w:rPr>
        <w:t xml:space="preserve">inter-band </w:t>
      </w:r>
      <w:r w:rsidR="00BD7802">
        <w:rPr>
          <w:rFonts w:eastAsia="바탕"/>
          <w:kern w:val="2"/>
          <w:lang w:val="en-US" w:eastAsia="ko-KR"/>
        </w:rPr>
        <w:t xml:space="preserve">DL </w:t>
      </w:r>
      <w:r w:rsidR="006E7464">
        <w:rPr>
          <w:rFonts w:eastAsia="바탕"/>
          <w:kern w:val="2"/>
          <w:lang w:val="en-US" w:eastAsia="ko-KR"/>
        </w:rPr>
        <w:t>CA within different frequency group.</w:t>
      </w:r>
      <w:r w:rsidR="00221FAC" w:rsidRPr="0054708A">
        <w:rPr>
          <w:rFonts w:eastAsia="바탕"/>
          <w:kern w:val="2"/>
          <w:lang w:val="en-US" w:eastAsia="ko-KR"/>
        </w:rPr>
        <w:t xml:space="preserve"> Proposals</w:t>
      </w:r>
      <w:r w:rsidR="00F53A99" w:rsidRPr="0054708A">
        <w:rPr>
          <w:rFonts w:eastAsia="바탕"/>
          <w:kern w:val="2"/>
          <w:lang w:val="en-US" w:eastAsia="ko-KR"/>
        </w:rPr>
        <w:t xml:space="preserve"> </w:t>
      </w:r>
      <w:r w:rsidR="00221FAC" w:rsidRPr="0054708A">
        <w:rPr>
          <w:rFonts w:eastAsia="바탕"/>
          <w:kern w:val="2"/>
          <w:lang w:val="en-US" w:eastAsia="ko-KR"/>
        </w:rPr>
        <w:t>are as follows.</w:t>
      </w:r>
    </w:p>
    <w:p w:rsidR="00221FAC" w:rsidRPr="0054708A" w:rsidRDefault="00221FAC" w:rsidP="009F4030">
      <w:pPr>
        <w:rPr>
          <w:rFonts w:eastAsia="바탕"/>
          <w:kern w:val="2"/>
          <w:lang w:val="en-US" w:eastAsia="ko-KR"/>
        </w:rPr>
      </w:pPr>
    </w:p>
    <w:p w:rsidR="00835736" w:rsidRDefault="00835736" w:rsidP="00835736">
      <w:pPr>
        <w:pStyle w:val="a0"/>
        <w:rPr>
          <w:rFonts w:eastAsia="바탕"/>
          <w:b/>
          <w:lang w:eastAsia="ko-KR"/>
        </w:rPr>
      </w:pPr>
      <w:r w:rsidRPr="0054708A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54708A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Not consider performance degradation of </w:t>
      </w:r>
      <w:r w:rsidRPr="0054708A">
        <w:rPr>
          <w:rFonts w:eastAsia="바탕"/>
          <w:b/>
          <w:lang w:eastAsia="ko-KR"/>
        </w:rPr>
        <w:t xml:space="preserve">CBM </w:t>
      </w:r>
      <w:r>
        <w:rPr>
          <w:rFonts w:eastAsia="바탕"/>
          <w:b/>
          <w:lang w:eastAsia="ko-KR"/>
        </w:rPr>
        <w:t>based</w:t>
      </w:r>
      <w:r w:rsidRPr="0054708A">
        <w:rPr>
          <w:rFonts w:eastAsia="바탕"/>
          <w:b/>
          <w:lang w:eastAsia="ko-KR"/>
        </w:rPr>
        <w:t xml:space="preserve"> inter-band DL CA</w:t>
      </w:r>
      <w:r>
        <w:rPr>
          <w:rFonts w:eastAsia="바탕"/>
          <w:b/>
          <w:lang w:eastAsia="ko-KR"/>
        </w:rPr>
        <w:t xml:space="preserve"> within different frequency group in RF session for </w:t>
      </w:r>
      <w:r w:rsidR="00312095">
        <w:rPr>
          <w:rFonts w:eastAsia="바탕"/>
          <w:b/>
          <w:lang w:eastAsia="ko-KR"/>
        </w:rPr>
        <w:t xml:space="preserve">a </w:t>
      </w:r>
      <w:r>
        <w:rPr>
          <w:rFonts w:eastAsia="바탕"/>
          <w:b/>
          <w:lang w:eastAsia="ko-KR"/>
        </w:rPr>
        <w:t>feasibility study.</w:t>
      </w:r>
    </w:p>
    <w:p w:rsidR="00835736" w:rsidRDefault="00835736" w:rsidP="00835736">
      <w:pPr>
        <w:pStyle w:val="a0"/>
        <w:rPr>
          <w:rFonts w:eastAsia="바탕"/>
          <w:b/>
          <w:lang w:eastAsia="ko-KR"/>
        </w:rPr>
      </w:pPr>
      <w:r w:rsidRPr="0054708A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54708A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F</w:t>
      </w:r>
      <w:r w:rsidRPr="008E2670">
        <w:rPr>
          <w:rFonts w:eastAsia="바탕"/>
          <w:b/>
          <w:lang w:eastAsia="ko-KR"/>
        </w:rPr>
        <w:t>urther discuss</w:t>
      </w:r>
      <w:r>
        <w:rPr>
          <w:rFonts w:eastAsia="바탕"/>
          <w:b/>
          <w:lang w:eastAsia="ko-KR"/>
        </w:rPr>
        <w:t xml:space="preserve"> </w:t>
      </w:r>
      <w:r w:rsidRPr="008E2670">
        <w:rPr>
          <w:rFonts w:eastAsia="바탕"/>
          <w:b/>
          <w:lang w:eastAsia="ko-KR"/>
        </w:rPr>
        <w:t>whether the same relaxation of IBM</w:t>
      </w:r>
      <w:r w:rsidR="00312095">
        <w:rPr>
          <w:rFonts w:eastAsia="바탕"/>
          <w:b/>
          <w:lang w:eastAsia="ko-KR"/>
        </w:rPr>
        <w:t>-</w:t>
      </w:r>
      <w:r w:rsidRPr="008E2670">
        <w:rPr>
          <w:rFonts w:eastAsia="바탕"/>
          <w:b/>
          <w:lang w:eastAsia="ko-KR"/>
        </w:rPr>
        <w:t>based ΔR</w:t>
      </w:r>
      <w:r w:rsidRPr="008E2670">
        <w:rPr>
          <w:rFonts w:eastAsia="바탕"/>
          <w:b/>
          <w:vertAlign w:val="subscript"/>
          <w:lang w:eastAsia="ko-KR"/>
        </w:rPr>
        <w:t>IB,P,n</w:t>
      </w:r>
      <w:r w:rsidRPr="008E2670">
        <w:rPr>
          <w:rFonts w:eastAsia="바탕"/>
          <w:b/>
          <w:lang w:eastAsia="ko-KR"/>
        </w:rPr>
        <w:t xml:space="preserve"> and ΔR</w:t>
      </w:r>
      <w:r w:rsidRPr="008E2670">
        <w:rPr>
          <w:rFonts w:eastAsia="바탕"/>
          <w:b/>
          <w:vertAlign w:val="subscript"/>
          <w:lang w:eastAsia="ko-KR"/>
        </w:rPr>
        <w:t>IB,S,n</w:t>
      </w:r>
      <w:r w:rsidRPr="008E2670">
        <w:rPr>
          <w:rFonts w:eastAsia="바탕"/>
          <w:b/>
          <w:lang w:eastAsia="ko-KR"/>
        </w:rPr>
        <w:t xml:space="preserve">  can be reused </w:t>
      </w:r>
      <w:r>
        <w:rPr>
          <w:rFonts w:eastAsia="바탕"/>
          <w:b/>
          <w:lang w:eastAsia="ko-KR"/>
        </w:rPr>
        <w:t xml:space="preserve">or not if </w:t>
      </w:r>
      <w:r w:rsidRPr="008E2670">
        <w:rPr>
          <w:rFonts w:eastAsia="바탕"/>
          <w:b/>
          <w:lang w:eastAsia="ko-KR"/>
        </w:rPr>
        <w:t xml:space="preserve"> CBM based same NR CA band combination </w:t>
      </w:r>
      <w:r>
        <w:rPr>
          <w:rFonts w:eastAsia="바탕"/>
          <w:b/>
          <w:lang w:eastAsia="ko-KR"/>
        </w:rPr>
        <w:t>is defined.</w:t>
      </w:r>
    </w:p>
    <w:p w:rsidR="003F50F8" w:rsidRPr="0054708A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D35816" w:rsidRDefault="00D35816" w:rsidP="00D35816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>
        <w:rPr>
          <w:lang w:eastAsia="ko-KR"/>
        </w:rPr>
        <w:t>[</w:t>
      </w:r>
      <w:r w:rsidR="00741FC2">
        <w:rPr>
          <w:lang w:eastAsia="ko-KR"/>
        </w:rPr>
        <w:t>1</w:t>
      </w:r>
      <w:r w:rsidRPr="00A83987">
        <w:rPr>
          <w:lang w:eastAsia="ko-KR"/>
        </w:rPr>
        <w:t xml:space="preserve">] </w:t>
      </w:r>
      <w:r>
        <w:rPr>
          <w:lang w:eastAsia="ko-KR"/>
        </w:rPr>
        <w:t>R4-210</w:t>
      </w:r>
      <w:r w:rsidR="00741FC2">
        <w:rPr>
          <w:lang w:eastAsia="ko-KR"/>
        </w:rPr>
        <w:t>7947</w:t>
      </w:r>
      <w:r>
        <w:rPr>
          <w:lang w:eastAsia="ko-KR"/>
        </w:rPr>
        <w:t>, “</w:t>
      </w:r>
      <w:r w:rsidR="00741FC2" w:rsidRPr="00741FC2">
        <w:rPr>
          <w:lang w:eastAsia="ko-KR"/>
        </w:rPr>
        <w:t>Email discussion summary for [99-e][137] NR_RF_FR2_req_enh2_Part_1</w:t>
      </w:r>
      <w:r>
        <w:rPr>
          <w:lang w:eastAsia="ko-KR"/>
        </w:rPr>
        <w:t>”</w:t>
      </w:r>
      <w:r>
        <w:rPr>
          <w:lang w:val="en-US"/>
        </w:rPr>
        <w:t>, Moderator(Nokia)</w:t>
      </w:r>
    </w:p>
    <w:p w:rsidR="003F1D59" w:rsidRPr="004B7A42" w:rsidRDefault="003F1D59" w:rsidP="00D35816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  <w:r>
        <w:rPr>
          <w:lang w:val="en-US"/>
        </w:rPr>
        <w:t xml:space="preserve">[2] </w:t>
      </w:r>
      <w:r>
        <w:rPr>
          <w:lang w:eastAsia="ko-KR"/>
        </w:rPr>
        <w:t>R4-2106290, “</w:t>
      </w:r>
      <w:r w:rsidRPr="003F1D59">
        <w:rPr>
          <w:lang w:eastAsia="ko-KR"/>
        </w:rPr>
        <w:t>Discussion on feasibility for inter-band DL CA</w:t>
      </w:r>
      <w:r>
        <w:rPr>
          <w:lang w:eastAsia="ko-KR"/>
        </w:rPr>
        <w:t>”, LG Electronics</w:t>
      </w:r>
    </w:p>
    <w:p w:rsidR="001D09D8" w:rsidRPr="00D35816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D35816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E72" w:rsidRDefault="00E43E72">
      <w:r>
        <w:separator/>
      </w:r>
    </w:p>
  </w:endnote>
  <w:endnote w:type="continuationSeparator" w:id="0">
    <w:p w:rsidR="00E43E72" w:rsidRDefault="00E43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E72" w:rsidRDefault="00E43E72">
      <w:r>
        <w:separator/>
      </w:r>
    </w:p>
  </w:footnote>
  <w:footnote w:type="continuationSeparator" w:id="0">
    <w:p w:rsidR="00E43E72" w:rsidRDefault="00E43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15pt;height:9.15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5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7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19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1" w15:restartNumberingAfterBreak="0">
    <w:nsid w:val="2F493E3C"/>
    <w:multiLevelType w:val="hybridMultilevel"/>
    <w:tmpl w:val="9616364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37D65690"/>
    <w:multiLevelType w:val="hybridMultilevel"/>
    <w:tmpl w:val="8702D84C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3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1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5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8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9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45"/>
  </w:num>
  <w:num w:numId="4">
    <w:abstractNumId w:val="56"/>
  </w:num>
  <w:num w:numId="5">
    <w:abstractNumId w:val="26"/>
  </w:num>
  <w:num w:numId="6">
    <w:abstractNumId w:val="9"/>
  </w:num>
  <w:num w:numId="7">
    <w:abstractNumId w:val="7"/>
  </w:num>
  <w:num w:numId="8">
    <w:abstractNumId w:val="50"/>
  </w:num>
  <w:num w:numId="9">
    <w:abstractNumId w:val="52"/>
  </w:num>
  <w:num w:numId="10">
    <w:abstractNumId w:val="49"/>
  </w:num>
  <w:num w:numId="11">
    <w:abstractNumId w:val="33"/>
  </w:num>
  <w:num w:numId="12">
    <w:abstractNumId w:val="15"/>
  </w:num>
  <w:num w:numId="13">
    <w:abstractNumId w:val="47"/>
  </w:num>
  <w:num w:numId="14">
    <w:abstractNumId w:val="55"/>
  </w:num>
  <w:num w:numId="15">
    <w:abstractNumId w:val="38"/>
  </w:num>
  <w:num w:numId="16">
    <w:abstractNumId w:val="1"/>
  </w:num>
  <w:num w:numId="17">
    <w:abstractNumId w:val="32"/>
  </w:num>
  <w:num w:numId="18">
    <w:abstractNumId w:val="23"/>
  </w:num>
  <w:num w:numId="19">
    <w:abstractNumId w:val="36"/>
  </w:num>
  <w:num w:numId="20">
    <w:abstractNumId w:val="46"/>
  </w:num>
  <w:num w:numId="21">
    <w:abstractNumId w:val="4"/>
  </w:num>
  <w:num w:numId="22">
    <w:abstractNumId w:val="6"/>
  </w:num>
  <w:num w:numId="23">
    <w:abstractNumId w:val="48"/>
  </w:num>
  <w:num w:numId="24">
    <w:abstractNumId w:val="51"/>
  </w:num>
  <w:num w:numId="25">
    <w:abstractNumId w:val="2"/>
  </w:num>
  <w:num w:numId="26">
    <w:abstractNumId w:val="57"/>
  </w:num>
  <w:num w:numId="27">
    <w:abstractNumId w:val="37"/>
  </w:num>
  <w:num w:numId="28">
    <w:abstractNumId w:val="39"/>
  </w:num>
  <w:num w:numId="29">
    <w:abstractNumId w:val="43"/>
  </w:num>
  <w:num w:numId="30">
    <w:abstractNumId w:val="31"/>
  </w:num>
  <w:num w:numId="31">
    <w:abstractNumId w:val="11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17"/>
  </w:num>
  <w:num w:numId="35">
    <w:abstractNumId w:val="14"/>
  </w:num>
  <w:num w:numId="36">
    <w:abstractNumId w:val="44"/>
  </w:num>
  <w:num w:numId="37">
    <w:abstractNumId w:val="53"/>
  </w:num>
  <w:num w:numId="38">
    <w:abstractNumId w:val="13"/>
  </w:num>
  <w:num w:numId="39">
    <w:abstractNumId w:val="29"/>
  </w:num>
  <w:num w:numId="40">
    <w:abstractNumId w:val="59"/>
  </w:num>
  <w:num w:numId="41">
    <w:abstractNumId w:val="40"/>
  </w:num>
  <w:num w:numId="42">
    <w:abstractNumId w:val="10"/>
  </w:num>
  <w:num w:numId="43">
    <w:abstractNumId w:val="3"/>
  </w:num>
  <w:num w:numId="44">
    <w:abstractNumId w:val="24"/>
  </w:num>
  <w:num w:numId="45">
    <w:abstractNumId w:val="58"/>
  </w:num>
  <w:num w:numId="46">
    <w:abstractNumId w:val="12"/>
  </w:num>
  <w:num w:numId="47">
    <w:abstractNumId w:val="34"/>
  </w:num>
  <w:num w:numId="48">
    <w:abstractNumId w:val="41"/>
  </w:num>
  <w:num w:numId="49">
    <w:abstractNumId w:val="27"/>
  </w:num>
  <w:num w:numId="50">
    <w:abstractNumId w:val="54"/>
  </w:num>
  <w:num w:numId="51">
    <w:abstractNumId w:val="18"/>
  </w:num>
  <w:num w:numId="52">
    <w:abstractNumId w:val="42"/>
  </w:num>
  <w:num w:numId="53">
    <w:abstractNumId w:val="16"/>
  </w:num>
  <w:num w:numId="54">
    <w:abstractNumId w:val="20"/>
  </w:num>
  <w:num w:numId="55">
    <w:abstractNumId w:val="8"/>
  </w:num>
  <w:num w:numId="56">
    <w:abstractNumId w:val="5"/>
  </w:num>
  <w:num w:numId="57">
    <w:abstractNumId w:val="22"/>
  </w:num>
  <w:num w:numId="58">
    <w:abstractNumId w:val="19"/>
  </w:num>
  <w:num w:numId="59">
    <w:abstractNumId w:val="28"/>
  </w:num>
  <w:num w:numId="60">
    <w:abstractNumId w:val="2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OwsDA0NzGxNDZU0lEKTi0uzszPAykwrAUAceLMVSwAAAA="/>
  </w:docVars>
  <w:rsids>
    <w:rsidRoot w:val="00586410"/>
    <w:rsid w:val="00000202"/>
    <w:rsid w:val="00000C5F"/>
    <w:rsid w:val="0000133C"/>
    <w:rsid w:val="00001758"/>
    <w:rsid w:val="00003865"/>
    <w:rsid w:val="000038EE"/>
    <w:rsid w:val="000051AC"/>
    <w:rsid w:val="00005B30"/>
    <w:rsid w:val="00005ECD"/>
    <w:rsid w:val="00006385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9D7"/>
    <w:rsid w:val="00014883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C63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BF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8B4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D6E"/>
    <w:rsid w:val="001E50DA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07813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761"/>
    <w:rsid w:val="002308FA"/>
    <w:rsid w:val="00231F82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6342"/>
    <w:rsid w:val="0028688D"/>
    <w:rsid w:val="002870C4"/>
    <w:rsid w:val="002875A3"/>
    <w:rsid w:val="00287637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912"/>
    <w:rsid w:val="002C0CF3"/>
    <w:rsid w:val="002C1985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2095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3E0C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4F94"/>
    <w:rsid w:val="003A5E13"/>
    <w:rsid w:val="003A6F70"/>
    <w:rsid w:val="003A7B08"/>
    <w:rsid w:val="003B00D5"/>
    <w:rsid w:val="003B055C"/>
    <w:rsid w:val="003B0C73"/>
    <w:rsid w:val="003B3B1A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1D59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A6"/>
    <w:rsid w:val="004577D6"/>
    <w:rsid w:val="00462FC8"/>
    <w:rsid w:val="004638AE"/>
    <w:rsid w:val="00463DCA"/>
    <w:rsid w:val="004643B8"/>
    <w:rsid w:val="00464EE4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1BF"/>
    <w:rsid w:val="004906A8"/>
    <w:rsid w:val="004926A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438"/>
    <w:rsid w:val="004B0F3F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6E4B"/>
    <w:rsid w:val="0051738B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7C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511A"/>
    <w:rsid w:val="0060718F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899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07DF"/>
    <w:rsid w:val="006616EC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1BC0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E7464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16ED"/>
    <w:rsid w:val="00741757"/>
    <w:rsid w:val="00741FC2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08D2"/>
    <w:rsid w:val="00783419"/>
    <w:rsid w:val="007834EC"/>
    <w:rsid w:val="00784F3A"/>
    <w:rsid w:val="0078625A"/>
    <w:rsid w:val="0078648D"/>
    <w:rsid w:val="00786E64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5C9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7D37"/>
    <w:rsid w:val="007E23E0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665E"/>
    <w:rsid w:val="00827AC4"/>
    <w:rsid w:val="008309CC"/>
    <w:rsid w:val="00830DD2"/>
    <w:rsid w:val="00831ABB"/>
    <w:rsid w:val="008334CD"/>
    <w:rsid w:val="00833972"/>
    <w:rsid w:val="00835736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A39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2670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144F"/>
    <w:rsid w:val="00941F4E"/>
    <w:rsid w:val="00942697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90790"/>
    <w:rsid w:val="0099117B"/>
    <w:rsid w:val="00991569"/>
    <w:rsid w:val="009935AF"/>
    <w:rsid w:val="0099526E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C8A"/>
    <w:rsid w:val="009B4C55"/>
    <w:rsid w:val="009B4D76"/>
    <w:rsid w:val="009B52EF"/>
    <w:rsid w:val="009B6C03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6CEA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804"/>
    <w:rsid w:val="00A06856"/>
    <w:rsid w:val="00A07448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4875"/>
    <w:rsid w:val="00A3510B"/>
    <w:rsid w:val="00A3705A"/>
    <w:rsid w:val="00A37644"/>
    <w:rsid w:val="00A40385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0F2"/>
    <w:rsid w:val="00A83F62"/>
    <w:rsid w:val="00A8477F"/>
    <w:rsid w:val="00A856E4"/>
    <w:rsid w:val="00A85BA1"/>
    <w:rsid w:val="00A868EC"/>
    <w:rsid w:val="00A91855"/>
    <w:rsid w:val="00A93706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1CD"/>
    <w:rsid w:val="00AE4319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142C"/>
    <w:rsid w:val="00B03606"/>
    <w:rsid w:val="00B03744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798"/>
    <w:rsid w:val="00B127BE"/>
    <w:rsid w:val="00B12DC2"/>
    <w:rsid w:val="00B12FBA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2A2D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E7"/>
    <w:rsid w:val="00B6075A"/>
    <w:rsid w:val="00B60B7B"/>
    <w:rsid w:val="00B611C0"/>
    <w:rsid w:val="00B61525"/>
    <w:rsid w:val="00B635AF"/>
    <w:rsid w:val="00B64C45"/>
    <w:rsid w:val="00B650D8"/>
    <w:rsid w:val="00B665F4"/>
    <w:rsid w:val="00B66C5B"/>
    <w:rsid w:val="00B709F1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5064"/>
    <w:rsid w:val="00BF647C"/>
    <w:rsid w:val="00BF660A"/>
    <w:rsid w:val="00BF673C"/>
    <w:rsid w:val="00BF67FA"/>
    <w:rsid w:val="00BF6C27"/>
    <w:rsid w:val="00BF6C78"/>
    <w:rsid w:val="00BF7506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0D42"/>
    <w:rsid w:val="00D10FDA"/>
    <w:rsid w:val="00D11572"/>
    <w:rsid w:val="00D117E5"/>
    <w:rsid w:val="00D11B0F"/>
    <w:rsid w:val="00D1244E"/>
    <w:rsid w:val="00D12961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816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3E72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60916"/>
    <w:rsid w:val="00E60A6C"/>
    <w:rsid w:val="00E61FBC"/>
    <w:rsid w:val="00E62A20"/>
    <w:rsid w:val="00E630C8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412A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A1F"/>
    <w:rsid w:val="00EB6C98"/>
    <w:rsid w:val="00EB7A8D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40CD"/>
    <w:rsid w:val="00F14D57"/>
    <w:rsid w:val="00F167CF"/>
    <w:rsid w:val="00F170F2"/>
    <w:rsid w:val="00F17AB3"/>
    <w:rsid w:val="00F17BFB"/>
    <w:rsid w:val="00F17D95"/>
    <w:rsid w:val="00F202A6"/>
    <w:rsid w:val="00F20835"/>
    <w:rsid w:val="00F217BB"/>
    <w:rsid w:val="00F21C39"/>
    <w:rsid w:val="00F2203C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473CC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86F18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53D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A31"/>
    <w:rsid w:val="00FB2187"/>
    <w:rsid w:val="00FB230D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04240-4F9C-44BA-830B-EDC5AA15D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988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4</cp:revision>
  <cp:lastPrinted>2013-04-01T03:20:00Z</cp:lastPrinted>
  <dcterms:created xsi:type="dcterms:W3CDTF">2021-08-06T04:01:00Z</dcterms:created>
  <dcterms:modified xsi:type="dcterms:W3CDTF">2021-08-06T04:09:00Z</dcterms:modified>
</cp:coreProperties>
</file>